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F" w:rsidRPr="00A11EFF" w:rsidRDefault="00012D73" w:rsidP="00A11EFF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2D73">
        <w:rPr>
          <w:rFonts w:ascii="Times New Roman" w:hAnsi="Times New Roman" w:cs="Times New Roman"/>
          <w:b/>
          <w:sz w:val="20"/>
          <w:szCs w:val="20"/>
        </w:rPr>
        <w:t>УРОК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2D73">
        <w:rPr>
          <w:rFonts w:ascii="Times New Roman" w:hAnsi="Times New Roman" w:cs="Times New Roman"/>
          <w:b/>
          <w:sz w:val="20"/>
          <w:szCs w:val="20"/>
        </w:rPr>
        <w:t>4.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2D73">
        <w:rPr>
          <w:rFonts w:ascii="Times New Roman" w:hAnsi="Times New Roman" w:cs="Times New Roman"/>
          <w:b/>
          <w:sz w:val="20"/>
          <w:szCs w:val="20"/>
        </w:rPr>
        <w:t>НАЧАЛО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2D73">
        <w:rPr>
          <w:rFonts w:ascii="Times New Roman" w:hAnsi="Times New Roman" w:cs="Times New Roman"/>
          <w:b/>
          <w:sz w:val="20"/>
          <w:szCs w:val="20"/>
        </w:rPr>
        <w:t>ПРАВЛЕНИЯ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2D73">
        <w:rPr>
          <w:rFonts w:ascii="Times New Roman" w:hAnsi="Times New Roman" w:cs="Times New Roman"/>
          <w:b/>
          <w:sz w:val="20"/>
          <w:szCs w:val="20"/>
        </w:rPr>
        <w:t>ПЕТРА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2D73">
        <w:rPr>
          <w:rFonts w:ascii="Times New Roman" w:hAnsi="Times New Roman" w:cs="Times New Roman"/>
          <w:b/>
          <w:sz w:val="20"/>
          <w:szCs w:val="20"/>
        </w:rPr>
        <w:t>I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2D73">
        <w:rPr>
          <w:rFonts w:ascii="Times New Roman" w:hAnsi="Times New Roman" w:cs="Times New Roman"/>
          <w:b/>
          <w:sz w:val="20"/>
          <w:szCs w:val="20"/>
        </w:rPr>
        <w:t>(§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2D73">
        <w:rPr>
          <w:rFonts w:ascii="Times New Roman" w:hAnsi="Times New Roman" w:cs="Times New Roman"/>
          <w:b/>
          <w:sz w:val="20"/>
          <w:szCs w:val="20"/>
        </w:rPr>
        <w:t>3)</w:t>
      </w:r>
    </w:p>
    <w:p w:rsidR="00046583" w:rsidRPr="00A11EFF" w:rsidRDefault="00585BDF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изучения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материала</w:t>
            </w:r>
          </w:p>
        </w:tc>
        <w:tc>
          <w:tcPr>
            <w:tcW w:w="2500" w:type="pct"/>
          </w:tcPr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Детство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Петра.</w:t>
            </w:r>
          </w:p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Двоецарствие</w:t>
            </w:r>
            <w:proofErr w:type="spellEnd"/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Царевна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Софья.</w:t>
            </w:r>
          </w:p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царствования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Петра.</w:t>
            </w:r>
          </w:p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Азовские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походы.</w:t>
            </w:r>
          </w:p>
          <w:p w:rsidR="00A11EFF" w:rsidRPr="00101FCE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5)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Великое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посольство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1697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1698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гг.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405CF2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Комбинированный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урок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Карта.</w:t>
            </w:r>
          </w:p>
          <w:p w:rsidR="00A11EFF" w:rsidRPr="00101FCE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Энциклопедия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«Вокруг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света»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http://www.vokrugsveta.ru/encyclopedia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2500" w:type="pct"/>
          </w:tcPr>
          <w:p w:rsidR="00A11EFF" w:rsidRPr="00101FCE" w:rsidRDefault="00405CF2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Гвардия</w:t>
            </w:r>
            <w:proofErr w:type="spellEnd"/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лавра</w:t>
            </w:r>
            <w:proofErr w:type="spellEnd"/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даты</w:t>
            </w:r>
          </w:p>
        </w:tc>
        <w:tc>
          <w:tcPr>
            <w:tcW w:w="2500" w:type="pct"/>
          </w:tcPr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1682</w:t>
            </w:r>
            <w:r w:rsidR="00A35C50"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1725</w:t>
            </w:r>
            <w:r w:rsidR="00A35C50"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гг.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царствование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1696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совместно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Иваном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V).</w:t>
            </w:r>
          </w:p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1682</w:t>
            </w:r>
            <w:r w:rsidR="00A35C50"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1689</w:t>
            </w:r>
            <w:r w:rsidR="00A35C50"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гг.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правление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царевны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Софьи.</w:t>
            </w:r>
          </w:p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1682,</w:t>
            </w:r>
            <w:r w:rsidR="00A35C50"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1689,</w:t>
            </w:r>
            <w:r w:rsidR="00A35C50"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1698</w:t>
            </w:r>
            <w:r w:rsidR="00A35C50"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гг.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стрелецкие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восстания.</w:t>
            </w:r>
          </w:p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1695</w:t>
            </w:r>
            <w:r w:rsidR="00A35C50"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1696</w:t>
            </w:r>
            <w:r w:rsidR="00A35C50"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гг.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Азовские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походы.</w:t>
            </w:r>
          </w:p>
          <w:p w:rsidR="00A11EFF" w:rsidRPr="00101FCE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1697</w:t>
            </w:r>
            <w:r w:rsidR="00A35C50"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-</w:t>
            </w: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1698</w:t>
            </w:r>
            <w:r w:rsidR="00A35C50"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85B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гг.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</w:t>
            </w:r>
            <w:bookmarkStart w:id="0" w:name="_GoBack"/>
            <w:bookmarkEnd w:id="0"/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Великое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посольство</w:t>
            </w:r>
          </w:p>
        </w:tc>
      </w:tr>
      <w:tr w:rsidR="00D334AF" w:rsidRPr="00A11EFF" w:rsidTr="00405CF2">
        <w:tc>
          <w:tcPr>
            <w:tcW w:w="2500" w:type="pct"/>
          </w:tcPr>
          <w:p w:rsidR="00D334AF" w:rsidRDefault="00D334A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Персоналии</w:t>
            </w:r>
          </w:p>
        </w:tc>
        <w:tc>
          <w:tcPr>
            <w:tcW w:w="2500" w:type="pct"/>
          </w:tcPr>
          <w:p w:rsidR="00D334AF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Пётр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Иван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Софья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Алексеевна.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Лефорт.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Головин.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Возницын.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Шеин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500" w:type="pct"/>
          </w:tcPr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Используя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дополнительные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напишите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краткое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эссе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более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слов)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одном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работы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Михайлова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верфи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Голландии.</w:t>
            </w:r>
          </w:p>
          <w:p w:rsidR="00A11EFF" w:rsidRPr="00101FCE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Используя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Интернет,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оцените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достоверность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событий,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описанных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параграфе.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приведённых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нём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фактов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считаете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абсолютно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достоверными?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Почему?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требуют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более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серьёзной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доказательств?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Объясните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сомнения</w:t>
            </w:r>
          </w:p>
        </w:tc>
      </w:tr>
    </w:tbl>
    <w:p w:rsidR="00A11EFF" w:rsidRPr="00A11EFF" w:rsidRDefault="00A11EFF" w:rsidP="00A11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задачи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(ситуации,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задания,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проекты)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образовательного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деятельности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ученика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(на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уровне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учебных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действий: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регулятивных,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познавательных,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коммуникативных,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личностных)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результатов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</w:tcPr>
          <w:p w:rsidR="00A11EFF" w:rsidRPr="00A11EFF" w:rsidRDefault="00405CF2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события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царствова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повлияли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преобразования,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которые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ствил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дальнейшем?</w:t>
            </w:r>
          </w:p>
        </w:tc>
        <w:tc>
          <w:tcPr>
            <w:tcW w:w="1250" w:type="pct"/>
          </w:tcPr>
          <w:p w:rsidR="00A11EFF" w:rsidRPr="00101FCE" w:rsidRDefault="00405CF2" w:rsidP="00101F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Устанавливать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причинно-след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ственные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связи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исторических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процессов,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прогнозировать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последствия</w:t>
            </w:r>
          </w:p>
        </w:tc>
        <w:tc>
          <w:tcPr>
            <w:tcW w:w="1250" w:type="pct"/>
          </w:tcPr>
          <w:p w:rsidR="00A11EFF" w:rsidRPr="00A11EFF" w:rsidRDefault="00405CF2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Ориентационный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(актуализации/повторения)</w:t>
            </w:r>
          </w:p>
        </w:tc>
        <w:tc>
          <w:tcPr>
            <w:tcW w:w="1250" w:type="pct"/>
          </w:tcPr>
          <w:p w:rsid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рубеже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XVIII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вв.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российском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назревал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потребность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многих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важней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ших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изменениях.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них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были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начаты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Алексее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Михайловиче?</w:t>
            </w:r>
          </w:p>
          <w:p w:rsidR="00D334AF" w:rsidRPr="00A11EFF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считаете,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преобразования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требовали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продолжения?</w:t>
            </w:r>
          </w:p>
        </w:tc>
        <w:tc>
          <w:tcPr>
            <w:tcW w:w="1250" w:type="pct"/>
          </w:tcPr>
          <w:p w:rsid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Актуализировать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предметные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знания.</w:t>
            </w:r>
          </w:p>
          <w:p w:rsidR="00A11EFF" w:rsidRPr="00A11EFF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Аргументировать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выводы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суж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дения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расширения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опыта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модернизационного</w:t>
            </w:r>
            <w:proofErr w:type="spellEnd"/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подхода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оценке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событий,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процессов</w:t>
            </w:r>
          </w:p>
        </w:tc>
        <w:tc>
          <w:tcPr>
            <w:tcW w:w="1250" w:type="pct"/>
          </w:tcPr>
          <w:p w:rsidR="00A11EFF" w:rsidRPr="00A11EFF" w:rsidRDefault="00405CF2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пп</w:t>
            </w:r>
            <w:proofErr w:type="spellEnd"/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Какую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роль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двоецарствия</w:t>
            </w:r>
            <w:proofErr w:type="spellEnd"/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играла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царевна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Софья?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Каково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ваше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мнение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её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посту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правительницы?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началось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самостоятельное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правление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Петра?</w:t>
            </w:r>
          </w:p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опыт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извлёк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Пётр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Азовских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походов?</w:t>
            </w:r>
          </w:p>
          <w:p w:rsidR="00101FCE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сообщения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учащегося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решите,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был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главный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Великого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посольства.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Совпадал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намеченными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целями?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Найдите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современной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политической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страны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города,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которые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посетило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Великое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посольство.</w:t>
            </w:r>
          </w:p>
          <w:p w:rsidR="00405CF2" w:rsidRPr="00A11EFF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Составьте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проблем,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которые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требовали,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ваш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взгляд,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первоочередного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1250" w:type="pct"/>
          </w:tcPr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Определять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причинно-следственные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связи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событий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процессов.</w:t>
            </w:r>
          </w:p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Давать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оценку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исторической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персоны.</w:t>
            </w:r>
          </w:p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Находить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объекты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карте.</w:t>
            </w:r>
          </w:p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приёмы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сравнительного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аргументации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собственных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выводов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оценок.</w:t>
            </w:r>
          </w:p>
          <w:p w:rsidR="00101FCE" w:rsidRPr="00A11EFF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Выделять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кратко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проблемы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страны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обобщения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материалов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250" w:type="pct"/>
          </w:tcPr>
          <w:p w:rsidR="00405CF2" w:rsidRP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Работа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текстом.</w:t>
            </w:r>
          </w:p>
          <w:p w:rsidR="00A11EFF" w:rsidRPr="00A11EFF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Контрольно-оценочный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(в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том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числе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рефлексивный)</w:t>
            </w:r>
          </w:p>
        </w:tc>
        <w:tc>
          <w:tcPr>
            <w:tcW w:w="1250" w:type="pct"/>
          </w:tcPr>
          <w:p w:rsidR="00405CF2" w:rsidRDefault="00405CF2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Расскажите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детстве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события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отразились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его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личности,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взглядах,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убеждениях?</w:t>
            </w:r>
          </w:p>
          <w:p w:rsid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Познакомьтесь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мнением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Соловьёва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учебнике).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помощью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дополнительной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литературы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ресурсов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подберите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высказыва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ния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современников,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историков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молодом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Обсудите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классе.</w:t>
            </w:r>
          </w:p>
          <w:p w:rsidR="00A11EFF" w:rsidRPr="00A11EFF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Докажите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примерами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учебника: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«Царь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твёрдо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решил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вести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важные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формы»</w:t>
            </w:r>
          </w:p>
        </w:tc>
        <w:tc>
          <w:tcPr>
            <w:tcW w:w="1250" w:type="pct"/>
          </w:tcPr>
          <w:p w:rsid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Рассказывать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исторической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личности.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Конкретизировать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примерами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оценку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взглядов,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убеждений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человека.</w:t>
            </w:r>
          </w:p>
          <w:p w:rsidR="00405CF2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анализа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оценок,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мнений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выделять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необходимую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формацию.</w:t>
            </w:r>
          </w:p>
          <w:p w:rsidR="00A11EFF" w:rsidRPr="00A11EFF" w:rsidRDefault="00405CF2" w:rsidP="00405C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Конкретизировать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суждение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</w:t>
            </w: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мерами</w:t>
            </w:r>
          </w:p>
        </w:tc>
        <w:tc>
          <w:tcPr>
            <w:tcW w:w="1250" w:type="pct"/>
          </w:tcPr>
          <w:p w:rsidR="00405CF2" w:rsidRDefault="00405CF2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Описание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(реконструкция).</w:t>
            </w:r>
          </w:p>
          <w:p w:rsidR="00405CF2" w:rsidRDefault="00405CF2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Обсуждение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мнений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оценок.</w:t>
            </w:r>
          </w:p>
          <w:p w:rsidR="00A11EFF" w:rsidRPr="00A11EFF" w:rsidRDefault="00405CF2" w:rsidP="009A4C9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5C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</w:tbl>
    <w:p w:rsidR="00A11EFF" w:rsidRDefault="00A11EFF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p w:rsidR="009A4C9E" w:rsidRPr="009A4C9E" w:rsidRDefault="009A4C9E" w:rsidP="009A4C9E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4C9E">
        <w:rPr>
          <w:rFonts w:ascii="Times New Roman" w:hAnsi="Times New Roman" w:cs="Times New Roman"/>
          <w:b/>
          <w:sz w:val="20"/>
          <w:szCs w:val="20"/>
        </w:rPr>
        <w:t>Дополнительный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b/>
          <w:sz w:val="20"/>
          <w:szCs w:val="20"/>
        </w:rPr>
        <w:t>материал</w:t>
      </w:r>
    </w:p>
    <w:p w:rsidR="009A4C9E" w:rsidRDefault="009A4C9E" w:rsidP="00405CF2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5CF2" w:rsidRDefault="00405CF2" w:rsidP="00405CF2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5CF2">
        <w:rPr>
          <w:rFonts w:ascii="Times New Roman" w:hAnsi="Times New Roman" w:cs="Times New Roman"/>
          <w:sz w:val="20"/>
          <w:szCs w:val="20"/>
        </w:rPr>
        <w:t>Начните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оформлять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иллюстрированную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страничку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сайта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класса,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посвящённую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5CF2">
        <w:rPr>
          <w:rFonts w:ascii="Times New Roman" w:hAnsi="Times New Roman" w:cs="Times New Roman"/>
          <w:sz w:val="20"/>
          <w:szCs w:val="20"/>
        </w:rPr>
        <w:t>сподвижни</w:t>
      </w:r>
      <w:proofErr w:type="spellEnd"/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5CF2">
        <w:rPr>
          <w:rFonts w:ascii="Times New Roman" w:hAnsi="Times New Roman" w:cs="Times New Roman"/>
          <w:sz w:val="20"/>
          <w:szCs w:val="20"/>
        </w:rPr>
        <w:t>кам</w:t>
      </w:r>
      <w:proofErr w:type="spellEnd"/>
      <w:r w:rsidRPr="00405CF2">
        <w:rPr>
          <w:rFonts w:ascii="Times New Roman" w:hAnsi="Times New Roman" w:cs="Times New Roman"/>
          <w:sz w:val="20"/>
          <w:szCs w:val="20"/>
        </w:rPr>
        <w:t>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друзьям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Петра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Великого.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Героями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сайта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могут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стать: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А.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Д.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Меншиков,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Я.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В.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Брюс,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Г.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И.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Головкин,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Я.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Ф.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Долгорукий,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А.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М.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5CF2">
        <w:rPr>
          <w:rFonts w:ascii="Times New Roman" w:hAnsi="Times New Roman" w:cs="Times New Roman"/>
          <w:sz w:val="20"/>
          <w:szCs w:val="20"/>
        </w:rPr>
        <w:t>Девиер</w:t>
      </w:r>
      <w:proofErr w:type="spellEnd"/>
      <w:r w:rsidRPr="00405CF2">
        <w:rPr>
          <w:rFonts w:ascii="Times New Roman" w:hAnsi="Times New Roman" w:cs="Times New Roman"/>
          <w:sz w:val="20"/>
          <w:szCs w:val="20"/>
        </w:rPr>
        <w:t>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первый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русский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фельдмаршал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Б.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П.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Шереметев,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адмиралы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Ф.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М.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Апраксин,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Н.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А.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Сенявин,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Д.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С.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Калмыков,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П.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М.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Апраксин,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Б.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И.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Куракин,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Ф.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Я.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Лефорт,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А.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А.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Матвеев,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А.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В.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Макаров,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В.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Н.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Татищев,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А.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И.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Репнин,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Ф.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Ю.</w:t>
      </w:r>
      <w:r w:rsidR="00A35C50">
        <w:rPr>
          <w:rFonts w:ascii="Times New Roman" w:hAnsi="Times New Roman" w:cs="Times New Roman"/>
          <w:sz w:val="20"/>
          <w:szCs w:val="20"/>
        </w:rPr>
        <w:t xml:space="preserve"> Ро</w:t>
      </w:r>
      <w:r w:rsidRPr="00405CF2">
        <w:rPr>
          <w:rFonts w:ascii="Times New Roman" w:hAnsi="Times New Roman" w:cs="Times New Roman"/>
          <w:sz w:val="20"/>
          <w:szCs w:val="20"/>
        </w:rPr>
        <w:t>модановский,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Г.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Г.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Скорняк(</w:t>
      </w:r>
      <w:proofErr w:type="spellStart"/>
      <w:r w:rsidRPr="00405CF2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405CF2">
        <w:rPr>
          <w:rFonts w:ascii="Times New Roman" w:hAnsi="Times New Roman" w:cs="Times New Roman"/>
          <w:sz w:val="20"/>
          <w:szCs w:val="20"/>
        </w:rPr>
        <w:t>)-Писарев,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П.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А.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Толстой,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И.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П.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5CF2">
        <w:rPr>
          <w:rFonts w:ascii="Times New Roman" w:hAnsi="Times New Roman" w:cs="Times New Roman"/>
          <w:sz w:val="20"/>
          <w:szCs w:val="20"/>
        </w:rPr>
        <w:t>Аннибал</w:t>
      </w:r>
      <w:proofErr w:type="spellEnd"/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(Ганнибал),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С.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Л.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5CF2">
        <w:rPr>
          <w:rFonts w:ascii="Times New Roman" w:hAnsi="Times New Roman" w:cs="Times New Roman"/>
          <w:sz w:val="20"/>
          <w:szCs w:val="20"/>
        </w:rPr>
        <w:t>Владиславич</w:t>
      </w:r>
      <w:proofErr w:type="spellEnd"/>
      <w:r w:rsidRPr="00405CF2">
        <w:rPr>
          <w:rFonts w:ascii="Times New Roman" w:hAnsi="Times New Roman" w:cs="Times New Roman"/>
          <w:sz w:val="20"/>
          <w:szCs w:val="20"/>
        </w:rPr>
        <w:t>-Рагузинский,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А.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П.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Волынский,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Феофан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Прокопович,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П.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П.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Шафиров,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П.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И.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5CF2">
        <w:rPr>
          <w:rFonts w:ascii="Times New Roman" w:hAnsi="Times New Roman" w:cs="Times New Roman"/>
          <w:sz w:val="20"/>
          <w:szCs w:val="20"/>
        </w:rPr>
        <w:t>Ягужинский</w:t>
      </w:r>
      <w:proofErr w:type="spellEnd"/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и</w:t>
      </w:r>
      <w:r w:rsidR="00A35C50">
        <w:rPr>
          <w:rFonts w:ascii="Times New Roman" w:hAnsi="Times New Roman" w:cs="Times New Roman"/>
          <w:sz w:val="20"/>
          <w:szCs w:val="20"/>
        </w:rPr>
        <w:t xml:space="preserve"> </w:t>
      </w:r>
      <w:r w:rsidRPr="00405CF2">
        <w:rPr>
          <w:rFonts w:ascii="Times New Roman" w:hAnsi="Times New Roman" w:cs="Times New Roman"/>
          <w:sz w:val="20"/>
          <w:szCs w:val="20"/>
        </w:rPr>
        <w:t>др.</w:t>
      </w:r>
    </w:p>
    <w:p w:rsidR="00A35C50" w:rsidRDefault="00A35C50" w:rsidP="00405CF2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35C50">
        <w:rPr>
          <w:rFonts w:ascii="Times New Roman" w:hAnsi="Times New Roman" w:cs="Times New Roman"/>
          <w:b/>
          <w:i/>
          <w:sz w:val="20"/>
          <w:szCs w:val="20"/>
        </w:rPr>
        <w:t>Научно-популярная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b/>
          <w:i/>
          <w:sz w:val="20"/>
          <w:szCs w:val="20"/>
        </w:rPr>
        <w:t>литература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b/>
          <w:i/>
          <w:sz w:val="20"/>
          <w:szCs w:val="20"/>
        </w:rPr>
        <w:t>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b/>
          <w:i/>
          <w:sz w:val="20"/>
          <w:szCs w:val="20"/>
        </w:rPr>
        <w:t>источники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Володарский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Пётр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Вопросы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истории.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1993.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5C50">
        <w:rPr>
          <w:rFonts w:ascii="Times New Roman" w:hAnsi="Times New Roman" w:cs="Times New Roman"/>
          <w:sz w:val="20"/>
          <w:szCs w:val="20"/>
        </w:rPr>
        <w:t>Дриссен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Царь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Пётр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голландские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друзья.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СПб.,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1996.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Ключевский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Пётр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Великий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среди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своих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сотрудников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Исторические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портреты.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A35C50">
        <w:rPr>
          <w:rFonts w:ascii="Times New Roman" w:hAnsi="Times New Roman" w:cs="Times New Roman"/>
          <w:sz w:val="20"/>
          <w:szCs w:val="20"/>
        </w:rPr>
        <w:t xml:space="preserve"> 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1990.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Смирнов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Феофан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Прокопович.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1994.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Соловьёв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Птенцы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Петра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Великого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Чтения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рассказы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истории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России.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М., 1989.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Павленко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Пётр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Первый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время.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1989.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Павленко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Полудержавный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властелин.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1991.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Павленко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Птенцы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гнезда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Петрова.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1994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(о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Меншикове,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Шереметеве, 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Толстом,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Макарове,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5C50">
        <w:rPr>
          <w:rFonts w:ascii="Times New Roman" w:hAnsi="Times New Roman" w:cs="Times New Roman"/>
          <w:sz w:val="20"/>
          <w:szCs w:val="20"/>
        </w:rPr>
        <w:t>Владиславич</w:t>
      </w:r>
      <w:proofErr w:type="spellEnd"/>
      <w:r w:rsidRPr="00A35C50">
        <w:rPr>
          <w:rFonts w:ascii="Times New Roman" w:hAnsi="Times New Roman" w:cs="Times New Roman"/>
          <w:sz w:val="20"/>
          <w:szCs w:val="20"/>
        </w:rPr>
        <w:t>-Рагузинском).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Павленко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Соратники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Петра.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2001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(о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Брюсе,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Макарове,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Лефорте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др.).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Русская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дипломатия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портретах.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1992.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Хлебников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Русский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Фауст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Вопросы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истории.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1965.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(о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Брюсе).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35C50">
        <w:rPr>
          <w:rFonts w:ascii="Times New Roman" w:hAnsi="Times New Roman" w:cs="Times New Roman"/>
          <w:sz w:val="20"/>
          <w:szCs w:val="20"/>
        </w:rPr>
        <w:t>Шикман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Деятели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отечественной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истории: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Биографический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справочник.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1997.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Эйдельман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потаённой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истории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России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XVIII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35C50">
        <w:rPr>
          <w:rFonts w:ascii="Times New Roman" w:hAnsi="Times New Roman" w:cs="Times New Roman"/>
          <w:sz w:val="20"/>
          <w:szCs w:val="20"/>
        </w:rPr>
        <w:t>XIX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вв.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1993.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89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35C50">
        <w:rPr>
          <w:rFonts w:ascii="Times New Roman" w:hAnsi="Times New Roman" w:cs="Times New Roman"/>
          <w:sz w:val="20"/>
          <w:szCs w:val="20"/>
        </w:rPr>
        <w:t>127 (о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Ганнибале).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Эйдельман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Твой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XVIII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век.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М.,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1986.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35C50">
        <w:rPr>
          <w:rFonts w:ascii="Times New Roman" w:hAnsi="Times New Roman" w:cs="Times New Roman"/>
          <w:b/>
          <w:i/>
          <w:sz w:val="20"/>
          <w:szCs w:val="20"/>
        </w:rPr>
        <w:t>Художественная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b/>
          <w:i/>
          <w:sz w:val="20"/>
          <w:szCs w:val="20"/>
        </w:rPr>
        <w:t>литература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Дружинин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Державы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посол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(о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Куракине).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lastRenderedPageBreak/>
        <w:t>Фёдоров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Поручает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Россия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(о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Толстом).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Соколов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Меншиков.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35C50">
        <w:rPr>
          <w:rFonts w:ascii="Times New Roman" w:hAnsi="Times New Roman" w:cs="Times New Roman"/>
          <w:sz w:val="20"/>
          <w:szCs w:val="20"/>
        </w:rPr>
        <w:t>Лавинцев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закате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любви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(о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Петре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I).</w:t>
      </w:r>
    </w:p>
    <w:p w:rsid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35C50">
        <w:rPr>
          <w:rFonts w:ascii="Times New Roman" w:hAnsi="Times New Roman" w:cs="Times New Roman"/>
          <w:sz w:val="20"/>
          <w:szCs w:val="20"/>
        </w:rPr>
        <w:t>Мосияш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Фельдмаршал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Борис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Шереметев.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35C50">
        <w:rPr>
          <w:rFonts w:ascii="Times New Roman" w:hAnsi="Times New Roman" w:cs="Times New Roman"/>
          <w:b/>
          <w:i/>
          <w:sz w:val="20"/>
          <w:szCs w:val="20"/>
        </w:rPr>
        <w:t>Ресурсы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b/>
          <w:i/>
          <w:sz w:val="20"/>
          <w:szCs w:val="20"/>
        </w:rPr>
        <w:t>Интернета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http://histrf.ru/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федеральный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портал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РВИО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«История.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РФ».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http://kolibry.astroguru.com/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Русский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биографический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словарь.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http://history.tom.ru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история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России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князей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наших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дней.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http://history.sgu.ru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российская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история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зеркале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изобразительного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искусства.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http://www.hronos.km.ru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исторический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сайт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A35C50">
        <w:rPr>
          <w:rFonts w:ascii="Times New Roman" w:hAnsi="Times New Roman" w:cs="Times New Roman"/>
          <w:sz w:val="20"/>
          <w:szCs w:val="20"/>
        </w:rPr>
        <w:t>Хронос</w:t>
      </w:r>
      <w:proofErr w:type="spellEnd"/>
      <w:r w:rsidRPr="00A35C50">
        <w:rPr>
          <w:rFonts w:ascii="Times New Roman" w:hAnsi="Times New Roman" w:cs="Times New Roman"/>
          <w:sz w:val="20"/>
          <w:szCs w:val="20"/>
        </w:rPr>
        <w:t>».</w:t>
      </w:r>
    </w:p>
    <w:p w:rsidR="00A35C50" w:rsidRPr="00A35C50" w:rsidRDefault="00A35C50" w:rsidP="00A35C50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5C50">
        <w:rPr>
          <w:rFonts w:ascii="Times New Roman" w:hAnsi="Times New Roman" w:cs="Times New Roman"/>
          <w:sz w:val="20"/>
          <w:szCs w:val="20"/>
        </w:rPr>
        <w:t>http://www.lants.tellur.ru/history/index.htm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35C50">
        <w:rPr>
          <w:rFonts w:ascii="Times New Roman" w:hAnsi="Times New Roman" w:cs="Times New Roman"/>
          <w:sz w:val="20"/>
          <w:szCs w:val="20"/>
        </w:rPr>
        <w:t>сайт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материалов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отечественной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C50">
        <w:rPr>
          <w:rFonts w:ascii="Times New Roman" w:hAnsi="Times New Roman" w:cs="Times New Roman"/>
          <w:sz w:val="20"/>
          <w:szCs w:val="20"/>
        </w:rPr>
        <w:t>истории.</w:t>
      </w:r>
    </w:p>
    <w:sectPr w:rsidR="00A35C50" w:rsidRPr="00A35C50" w:rsidSect="00A11E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F"/>
    <w:rsid w:val="00012D73"/>
    <w:rsid w:val="00101FCE"/>
    <w:rsid w:val="00142EA5"/>
    <w:rsid w:val="00183567"/>
    <w:rsid w:val="00196DB8"/>
    <w:rsid w:val="002C6779"/>
    <w:rsid w:val="002D3C0B"/>
    <w:rsid w:val="002E1C01"/>
    <w:rsid w:val="00405CF2"/>
    <w:rsid w:val="00585BDF"/>
    <w:rsid w:val="009A4C9E"/>
    <w:rsid w:val="00A11EFF"/>
    <w:rsid w:val="00A35C50"/>
    <w:rsid w:val="00D334AF"/>
    <w:rsid w:val="00D72A7E"/>
    <w:rsid w:val="00E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0138-E3DC-4A12-B090-5016151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1EFF"/>
    <w:rPr>
      <w:i/>
      <w:iCs/>
    </w:rPr>
  </w:style>
  <w:style w:type="character" w:styleId="a6">
    <w:name w:val="Strong"/>
    <w:basedOn w:val="a0"/>
    <w:uiPriority w:val="22"/>
    <w:qFormat/>
    <w:rsid w:val="00A11EFF"/>
    <w:rPr>
      <w:b/>
      <w:bCs/>
    </w:rPr>
  </w:style>
  <w:style w:type="table" w:styleId="a7">
    <w:name w:val="Table Grid"/>
    <w:basedOn w:val="a1"/>
    <w:uiPriority w:val="39"/>
    <w:rsid w:val="00A1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5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2018-11-14T14:41:00Z</dcterms:created>
  <dcterms:modified xsi:type="dcterms:W3CDTF">2018-11-14T15:01:00Z</dcterms:modified>
</cp:coreProperties>
</file>