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D56BD9" w:rsidP="00D26381">
      <w:pPr>
        <w:pStyle w:val="a3"/>
        <w:jc w:val="center"/>
        <w:rPr>
          <w:b/>
        </w:rPr>
      </w:pPr>
      <w:r w:rsidRPr="00D56BD9">
        <w:rPr>
          <w:b/>
        </w:rPr>
        <w:t>УРОК 24. ОКОНЧАНИЕ СМУТНОГО ВРЕМЕНИ (§ 16)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7C0742">
              <w:rPr>
                <w:b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D56BD9" w:rsidRDefault="00D56BD9" w:rsidP="00D56BD9">
            <w:pPr>
              <w:pStyle w:val="a3"/>
            </w:pPr>
            <w:r>
              <w:t>1) Распад тушинского лагеря.</w:t>
            </w:r>
          </w:p>
          <w:p w:rsidR="00D56BD9" w:rsidRDefault="00D56BD9" w:rsidP="00D56BD9">
            <w:pPr>
              <w:pStyle w:val="a3"/>
            </w:pPr>
            <w:r>
              <w:t>2) Семибоярщина.</w:t>
            </w:r>
          </w:p>
          <w:p w:rsidR="00D56BD9" w:rsidRDefault="00D56BD9" w:rsidP="00D56BD9">
            <w:pPr>
              <w:pStyle w:val="a3"/>
            </w:pPr>
            <w:r>
              <w:t>3) Первое ополчение.</w:t>
            </w:r>
          </w:p>
          <w:p w:rsidR="00D56BD9" w:rsidRDefault="00D56BD9" w:rsidP="00D56BD9">
            <w:pPr>
              <w:pStyle w:val="a3"/>
            </w:pPr>
            <w:r>
              <w:t>4) Второе ополчение.</w:t>
            </w:r>
          </w:p>
          <w:p w:rsidR="00D56BD9" w:rsidRDefault="00D56BD9" w:rsidP="00D56BD9">
            <w:pPr>
              <w:pStyle w:val="a3"/>
            </w:pPr>
            <w:r>
              <w:t>5) Освобождение Москвы.</w:t>
            </w:r>
          </w:p>
          <w:p w:rsidR="00922B28" w:rsidRPr="00D56BD9" w:rsidRDefault="00D56BD9" w:rsidP="00D56BD9">
            <w:pPr>
              <w:pStyle w:val="a3"/>
            </w:pPr>
            <w:r>
              <w:t>6) Воцарение династии Романовых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02552C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Default="00D56BD9" w:rsidP="002F5141">
            <w:pPr>
              <w:pStyle w:val="a3"/>
            </w:pPr>
            <w:r w:rsidRPr="00D56BD9">
              <w:t>Комбинированный</w:t>
            </w:r>
            <w:r>
              <w:t>.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DF52A2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Pr="00ED4B99" w:rsidRDefault="00D56BD9" w:rsidP="00DD2F78">
            <w:pPr>
              <w:pStyle w:val="a3"/>
            </w:pPr>
            <w:r w:rsidRPr="00D56BD9">
              <w:t>Учебник, § 16. Карта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D56BD9" w:rsidP="00D56BD9">
            <w:pPr>
              <w:pStyle w:val="a3"/>
            </w:pPr>
            <w:r>
              <w:t>Гетман. Семибоярщина. Народное ополчение.</w:t>
            </w:r>
            <w:r>
              <w:t xml:space="preserve"> «Совет всей земли». День народ</w:t>
            </w:r>
            <w:r>
              <w:t>ного единства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D56BD9" w:rsidRDefault="00D56BD9" w:rsidP="00D56BD9">
            <w:pPr>
              <w:pStyle w:val="a3"/>
            </w:pPr>
            <w:r w:rsidRPr="00D56BD9">
              <w:rPr>
                <w:b/>
              </w:rPr>
              <w:t>16</w:t>
            </w:r>
            <w:r w:rsidRPr="00D56BD9">
              <w:rPr>
                <w:b/>
              </w:rPr>
              <w:t>10 г.</w:t>
            </w:r>
            <w:r>
              <w:t xml:space="preserve"> </w:t>
            </w:r>
            <w:r w:rsidR="00DD0946">
              <w:t>-</w:t>
            </w:r>
            <w:r>
              <w:t xml:space="preserve"> убийство Лжедмитрия II.</w:t>
            </w:r>
          </w:p>
          <w:p w:rsidR="00D56BD9" w:rsidRDefault="00D56BD9" w:rsidP="00D56BD9">
            <w:pPr>
              <w:pStyle w:val="a3"/>
            </w:pPr>
            <w:r w:rsidRPr="00D56BD9">
              <w:rPr>
                <w:b/>
              </w:rPr>
              <w:t>1611 г.</w:t>
            </w:r>
            <w:r>
              <w:t xml:space="preserve"> </w:t>
            </w:r>
            <w:r w:rsidR="00DD0946">
              <w:t>-</w:t>
            </w:r>
            <w:r>
              <w:t xml:space="preserve"> захват Смоленска польскими</w:t>
            </w:r>
            <w:r>
              <w:t xml:space="preserve"> интервентами.</w:t>
            </w:r>
          </w:p>
          <w:p w:rsidR="00D56BD9" w:rsidRDefault="00D56BD9" w:rsidP="00D56BD9">
            <w:pPr>
              <w:pStyle w:val="a3"/>
            </w:pPr>
            <w:r w:rsidRPr="00D56BD9">
              <w:rPr>
                <w:b/>
              </w:rPr>
              <w:t>4 ноября 1612 г.</w:t>
            </w:r>
            <w:r>
              <w:t xml:space="preserve"> </w:t>
            </w:r>
            <w:r w:rsidR="00DD0946">
              <w:t>-</w:t>
            </w:r>
            <w:r>
              <w:t xml:space="preserve"> день окончательной сдачи Кремля польским</w:t>
            </w:r>
            <w:r>
              <w:t xml:space="preserve"> гарнизоном.</w:t>
            </w:r>
          </w:p>
          <w:p w:rsidR="00D56BD9" w:rsidRDefault="00D56BD9" w:rsidP="00D56BD9">
            <w:pPr>
              <w:pStyle w:val="a3"/>
            </w:pPr>
            <w:r w:rsidRPr="00D56BD9">
              <w:rPr>
                <w:b/>
              </w:rPr>
              <w:t>1613 г.</w:t>
            </w:r>
            <w:r>
              <w:t xml:space="preserve"> </w:t>
            </w:r>
            <w:r w:rsidR="00DD0946">
              <w:t>-</w:t>
            </w:r>
            <w:r>
              <w:t xml:space="preserve"> Земский собор. Воцарение династии Романовых.</w:t>
            </w:r>
          </w:p>
          <w:p w:rsidR="00ED4B99" w:rsidRDefault="00D56BD9" w:rsidP="00D56BD9">
            <w:pPr>
              <w:pStyle w:val="a3"/>
            </w:pPr>
            <w:r w:rsidRPr="00D56BD9">
              <w:rPr>
                <w:b/>
              </w:rPr>
              <w:t>1613</w:t>
            </w:r>
            <w:r w:rsidR="00DD0946">
              <w:rPr>
                <w:b/>
              </w:rPr>
              <w:t>-</w:t>
            </w:r>
            <w:r w:rsidRPr="00D56BD9">
              <w:rPr>
                <w:b/>
              </w:rPr>
              <w:t>1645 гг.</w:t>
            </w:r>
            <w:r>
              <w:t xml:space="preserve"> </w:t>
            </w:r>
            <w:r w:rsidR="00DD0946">
              <w:t>-</w:t>
            </w:r>
            <w:r>
              <w:t xml:space="preserve"> правление Михаила Фёдоровича Романова</w:t>
            </w:r>
            <w:r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Pr="00D26381" w:rsidRDefault="00D56BD9" w:rsidP="00D56BD9">
            <w:pPr>
              <w:pStyle w:val="a3"/>
            </w:pPr>
            <w:r>
              <w:t>Владислав. Ф. И. Мстиславский. Прокопий Ляпунов. Д. Пожарский. Кузьма</w:t>
            </w:r>
            <w:r>
              <w:t xml:space="preserve"> </w:t>
            </w:r>
            <w:r>
              <w:t>Минин. Иван Сусанин. Михаил Романов. Филарет</w:t>
            </w:r>
            <w:r>
              <w:t>.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D56BD9" w:rsidRDefault="00D56BD9" w:rsidP="00D56BD9">
            <w:pPr>
              <w:pStyle w:val="a3"/>
            </w:pPr>
            <w:r>
              <w:t>§ 16 учебника.</w:t>
            </w:r>
          </w:p>
          <w:p w:rsidR="00D56BD9" w:rsidRDefault="00D56BD9" w:rsidP="00D56BD9">
            <w:pPr>
              <w:pStyle w:val="a3"/>
            </w:pPr>
            <w:r>
              <w:t>Составьте итоговую таблицу «Основные соб</w:t>
            </w:r>
            <w:r>
              <w:t>ытия Смуты XVII в.» (даты, собы</w:t>
            </w:r>
            <w:r>
              <w:t>тия, участники, последствия).</w:t>
            </w:r>
          </w:p>
          <w:p w:rsidR="00D56BD9" w:rsidRPr="00D56BD9" w:rsidRDefault="00D56BD9" w:rsidP="00D56BD9">
            <w:pPr>
              <w:pStyle w:val="a3"/>
              <w:rPr>
                <w:i/>
              </w:rPr>
            </w:pPr>
            <w:r w:rsidRPr="00D56BD9">
              <w:rPr>
                <w:i/>
              </w:rPr>
              <w:t>*Мини-проект</w:t>
            </w:r>
          </w:p>
          <w:p w:rsidR="00BA68FF" w:rsidRPr="00FF7A9D" w:rsidRDefault="00D56BD9" w:rsidP="00D56BD9">
            <w:pPr>
              <w:pStyle w:val="a3"/>
            </w:pPr>
            <w:r>
              <w:t>Задание 2 рубрики «Думаем, сравниваем, размышляем»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61315D" w:rsidRDefault="00D56BD9" w:rsidP="00D56BD9">
            <w:pPr>
              <w:pStyle w:val="a3"/>
            </w:pPr>
            <w:r>
              <w:t>Прочитайте фрагмент из «Курса</w:t>
            </w:r>
            <w:r>
              <w:t xml:space="preserve"> </w:t>
            </w:r>
            <w:r>
              <w:t>р</w:t>
            </w:r>
            <w:r>
              <w:t>усской истории» В. О. Ключевско</w:t>
            </w:r>
            <w:r>
              <w:t>го (см. дополнительный материал).</w:t>
            </w:r>
            <w:r>
              <w:t xml:space="preserve"> </w:t>
            </w:r>
            <w:r>
              <w:t xml:space="preserve">Как оценивает </w:t>
            </w:r>
            <w:proofErr w:type="gramStart"/>
            <w:r>
              <w:t>историк</w:t>
            </w:r>
            <w:proofErr w:type="gramEnd"/>
            <w:r>
              <w:t xml:space="preserve"> положение</w:t>
            </w:r>
            <w:r>
              <w:t xml:space="preserve"> </w:t>
            </w:r>
            <w:r>
              <w:t>Московского государства в период</w:t>
            </w:r>
            <w:r>
              <w:t xml:space="preserve"> Смуты? Каковы могли быть послед</w:t>
            </w:r>
            <w:r>
              <w:t>с</w:t>
            </w:r>
            <w:r>
              <w:t>твия Смуты для Русского государ</w:t>
            </w:r>
            <w:r>
              <w:t>ства? Как вы думаете, какие силы</w:t>
            </w:r>
            <w:r>
              <w:t xml:space="preserve"> </w:t>
            </w:r>
            <w:r>
              <w:t>могли положить конец Смутному</w:t>
            </w:r>
            <w:r>
              <w:t xml:space="preserve"> </w:t>
            </w:r>
            <w:r>
              <w:t>времени?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t>Аргументировать выводы и сужде</w:t>
            </w:r>
            <w:r>
              <w:t>ния для расширения опыта оценки</w:t>
            </w:r>
            <w:r>
              <w:t xml:space="preserve"> </w:t>
            </w:r>
            <w:r>
              <w:t>социальных явлений.</w:t>
            </w:r>
          </w:p>
          <w:p w:rsidR="0061315D" w:rsidRDefault="00D56BD9" w:rsidP="00D56BD9">
            <w:pPr>
              <w:pStyle w:val="a3"/>
            </w:pPr>
            <w:r>
              <w:t>У</w:t>
            </w:r>
            <w:r>
              <w:t>станавливать причинно-следствен</w:t>
            </w:r>
            <w:r>
              <w:t>ные связи исторических процессов,</w:t>
            </w:r>
            <w:r>
              <w:t xml:space="preserve"> </w:t>
            </w:r>
            <w:r>
              <w:t>прогнозировать их последствия</w:t>
            </w:r>
            <w:r>
              <w:t>.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t>Работа с текстом.</w:t>
            </w:r>
          </w:p>
          <w:p w:rsidR="00ED4B99" w:rsidRDefault="00D56BD9" w:rsidP="00D56BD9">
            <w:pPr>
              <w:pStyle w:val="a3"/>
            </w:pPr>
            <w:r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t>Вспомните примеры из истории</w:t>
            </w:r>
            <w:r>
              <w:t xml:space="preserve"> </w:t>
            </w:r>
            <w:r>
              <w:t>Р</w:t>
            </w:r>
            <w:r>
              <w:t>оссии, свидетельствующие об объ</w:t>
            </w:r>
            <w:r>
              <w:t>единении русских земель против</w:t>
            </w:r>
            <w:r>
              <w:t xml:space="preserve"> </w:t>
            </w:r>
            <w:r>
              <w:t>общей опасности.</w:t>
            </w:r>
          </w:p>
          <w:p w:rsidR="00D26381" w:rsidRPr="00373EBF" w:rsidRDefault="00D56BD9" w:rsidP="00D56BD9">
            <w:pPr>
              <w:pStyle w:val="a3"/>
            </w:pPr>
            <w:r>
              <w:t>Что заставило российский народ</w:t>
            </w:r>
            <w:r>
              <w:t xml:space="preserve"> </w:t>
            </w:r>
            <w:r>
              <w:t>о</w:t>
            </w:r>
            <w:r>
              <w:t>бъединиться во имя спасения Отечества? Почему день 4 ноября яв</w:t>
            </w:r>
            <w:r>
              <w:t>ляется в России государственным</w:t>
            </w:r>
            <w:r>
              <w:t xml:space="preserve"> </w:t>
            </w:r>
            <w:r>
              <w:t>праздником?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t>Актуализировать предметные зна</w:t>
            </w:r>
            <w:r>
              <w:t>ния.</w:t>
            </w:r>
          </w:p>
          <w:p w:rsidR="00D26381" w:rsidRDefault="00D56BD9" w:rsidP="00D56BD9">
            <w:pPr>
              <w:pStyle w:val="a3"/>
            </w:pPr>
            <w:r>
              <w:t>Определять главные причинно-</w:t>
            </w:r>
            <w:r>
              <w:t>с</w:t>
            </w:r>
            <w:r>
              <w:t>ледственные связи событий и про</w:t>
            </w:r>
            <w:r>
              <w:t>цессов</w:t>
            </w:r>
            <w:r>
              <w:t>.</w:t>
            </w:r>
          </w:p>
        </w:tc>
        <w:tc>
          <w:tcPr>
            <w:tcW w:w="1250" w:type="pct"/>
          </w:tcPr>
          <w:p w:rsidR="00ED4B99" w:rsidRDefault="00D56BD9" w:rsidP="00D26381">
            <w:pPr>
              <w:pStyle w:val="a3"/>
            </w:pPr>
            <w:r w:rsidRPr="00D56BD9">
              <w:t>Беседа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t>Прочитайте п. 1 параграфа. Докажите примерами вывод: «Под угро</w:t>
            </w:r>
            <w:r>
              <w:t>зу была постав</w:t>
            </w:r>
            <w:r>
              <w:t>лена не только неза</w:t>
            </w:r>
            <w:r>
              <w:t xml:space="preserve">висимость </w:t>
            </w:r>
            <w:r>
              <w:lastRenderedPageBreak/>
              <w:t>государства, но и само</w:t>
            </w:r>
            <w:r>
              <w:t xml:space="preserve"> </w:t>
            </w:r>
            <w:r>
              <w:t>существование России».</w:t>
            </w:r>
          </w:p>
          <w:p w:rsidR="00D56BD9" w:rsidRDefault="00D56BD9" w:rsidP="00D56BD9">
            <w:pPr>
              <w:pStyle w:val="a3"/>
            </w:pPr>
            <w:r>
              <w:t>Покажите на карте путь следова</w:t>
            </w:r>
            <w:r>
              <w:t>ния Второго ополчения к Москве.</w:t>
            </w:r>
            <w:r>
              <w:t xml:space="preserve"> </w:t>
            </w:r>
            <w:r>
              <w:t>Для чего был создан «Совет всей</w:t>
            </w:r>
            <w:r>
              <w:t xml:space="preserve"> </w:t>
            </w:r>
            <w:r>
              <w:t>земли»? Почему действия Второго</w:t>
            </w:r>
            <w:r>
              <w:t xml:space="preserve"> </w:t>
            </w:r>
            <w:r>
              <w:t>ополчения (в отличие от действий</w:t>
            </w:r>
            <w:r>
              <w:t xml:space="preserve"> Первого ополчения) были удачны</w:t>
            </w:r>
            <w:r>
              <w:t>ми?</w:t>
            </w:r>
          </w:p>
          <w:p w:rsidR="00D56BD9" w:rsidRDefault="00D56BD9" w:rsidP="00D56BD9">
            <w:pPr>
              <w:pStyle w:val="a3"/>
            </w:pPr>
            <w:r>
              <w:t>Составьте рассказ «Освобождение</w:t>
            </w:r>
            <w:r>
              <w:t xml:space="preserve"> </w:t>
            </w:r>
            <w:r>
              <w:t>Москвы». (Используйте материал</w:t>
            </w:r>
            <w:r>
              <w:t xml:space="preserve"> </w:t>
            </w:r>
            <w:r>
              <w:t>п. 5 параграфа, карту.)</w:t>
            </w:r>
          </w:p>
          <w:p w:rsidR="00D56BD9" w:rsidRDefault="00D56BD9" w:rsidP="00D56BD9">
            <w:pPr>
              <w:pStyle w:val="a3"/>
            </w:pPr>
            <w:r>
              <w:t>Анализируя фрагмент из «Курса</w:t>
            </w:r>
            <w:r>
              <w:t xml:space="preserve"> </w:t>
            </w:r>
            <w:r>
              <w:t>р</w:t>
            </w:r>
            <w:r>
              <w:t>усской истории» В. О. Ключевского (см. рубрику «Изучаем документ»), укажите главную особен</w:t>
            </w:r>
            <w:r>
              <w:t>ность Земского собора 1613 г.</w:t>
            </w:r>
          </w:p>
          <w:p w:rsidR="00D56BD9" w:rsidRDefault="00D56BD9" w:rsidP="00D56BD9">
            <w:pPr>
              <w:pStyle w:val="a3"/>
            </w:pPr>
            <w:r>
              <w:t>Проанализируйте участие патриар</w:t>
            </w:r>
            <w:r>
              <w:t>ха Филарета в событиях Смуты и</w:t>
            </w:r>
            <w:r>
              <w:t xml:space="preserve"> его роль в избрании царём Михаи</w:t>
            </w:r>
            <w:r>
              <w:t>ла Романова. Сформулируйте свою</w:t>
            </w:r>
            <w:r>
              <w:t xml:space="preserve"> </w:t>
            </w:r>
            <w:r>
              <w:t>оценку деятельности патриарха</w:t>
            </w:r>
            <w:r>
              <w:t xml:space="preserve"> </w:t>
            </w:r>
            <w:r>
              <w:t>Фила</w:t>
            </w:r>
            <w:r>
              <w:t>рета. Используйте дополни</w:t>
            </w:r>
            <w:r>
              <w:t>тельную информацию.</w:t>
            </w:r>
          </w:p>
          <w:p w:rsidR="00D56BD9" w:rsidRDefault="00D56BD9" w:rsidP="00D56BD9">
            <w:pPr>
              <w:pStyle w:val="a3"/>
            </w:pPr>
            <w:r>
              <w:t>Существует несколько версий подвига Ивана Сусанина. В дополни</w:t>
            </w:r>
            <w:r>
              <w:t>тельной литературе и Интернете</w:t>
            </w:r>
            <w:r>
              <w:t xml:space="preserve"> </w:t>
            </w:r>
            <w:r>
              <w:t>найдите эти версии и оцените их</w:t>
            </w:r>
            <w:r>
              <w:t xml:space="preserve"> </w:t>
            </w:r>
            <w:r>
              <w:t>д</w:t>
            </w:r>
            <w:r>
              <w:t>остоверность. По результатам работы подготовьте небольшое сооб</w:t>
            </w:r>
            <w:r>
              <w:t>щение</w:t>
            </w:r>
            <w:r>
              <w:t>.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lastRenderedPageBreak/>
              <w:t>Аргументировать вывод на основе</w:t>
            </w:r>
            <w:r>
              <w:t xml:space="preserve"> </w:t>
            </w:r>
            <w:r>
              <w:t>материалов параграфа.</w:t>
            </w:r>
          </w:p>
          <w:p w:rsidR="00010A15" w:rsidRDefault="00D56BD9" w:rsidP="00D56BD9">
            <w:pPr>
              <w:pStyle w:val="a3"/>
            </w:pPr>
            <w:r>
              <w:t>Показывать по карте и называть</w:t>
            </w:r>
            <w:r>
              <w:t xml:space="preserve"> </w:t>
            </w:r>
            <w:r>
              <w:lastRenderedPageBreak/>
              <w:t>географические объекты.</w:t>
            </w:r>
          </w:p>
          <w:p w:rsidR="00D56BD9" w:rsidRDefault="00D56BD9" w:rsidP="00D56BD9">
            <w:pPr>
              <w:pStyle w:val="a3"/>
            </w:pPr>
            <w:r>
              <w:t>Составл</w:t>
            </w:r>
            <w:r>
              <w:t>ять рассказ по теме, использовать дополнительные источ</w:t>
            </w:r>
            <w:r>
              <w:t>ники информации, карту.</w:t>
            </w:r>
          </w:p>
          <w:p w:rsidR="00D56BD9" w:rsidRDefault="00D56BD9" w:rsidP="00D56BD9">
            <w:pPr>
              <w:pStyle w:val="a3"/>
            </w:pPr>
            <w:r>
              <w:t>Самостоятельно извлекать и комментировать информацию из исто</w:t>
            </w:r>
            <w:r>
              <w:t>рических источников.</w:t>
            </w:r>
          </w:p>
          <w:p w:rsidR="00D56BD9" w:rsidRDefault="00D56BD9" w:rsidP="00D56BD9">
            <w:pPr>
              <w:pStyle w:val="a3"/>
            </w:pPr>
            <w:r>
              <w:t>Использовать изученный материал</w:t>
            </w:r>
            <w:r>
              <w:t xml:space="preserve"> </w:t>
            </w:r>
            <w:r>
              <w:t>для аргументации вывода.</w:t>
            </w:r>
          </w:p>
          <w:p w:rsidR="00D56BD9" w:rsidRPr="00C2620C" w:rsidRDefault="00D56BD9" w:rsidP="00D56BD9">
            <w:pPr>
              <w:pStyle w:val="a3"/>
            </w:pPr>
            <w:r>
              <w:t>Различать достоверную и вымыш</w:t>
            </w:r>
            <w:r>
              <w:t>ленную информацию</w:t>
            </w:r>
            <w:r>
              <w:t>.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lastRenderedPageBreak/>
              <w:t>Работа с текстом.</w:t>
            </w:r>
          </w:p>
          <w:p w:rsidR="00D56BD9" w:rsidRDefault="00D56BD9" w:rsidP="00D56BD9">
            <w:pPr>
              <w:pStyle w:val="a3"/>
            </w:pPr>
            <w:r>
              <w:t>Беседа.</w:t>
            </w:r>
          </w:p>
          <w:p w:rsidR="00ED4B99" w:rsidRDefault="00D56BD9" w:rsidP="00D56BD9">
            <w:pPr>
              <w:pStyle w:val="a3"/>
            </w:pPr>
            <w:r>
              <w:t>Сообщение</w:t>
            </w:r>
            <w:r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t xml:space="preserve">Охарактеризуйте позицию патриарха </w:t>
            </w:r>
            <w:proofErr w:type="spellStart"/>
            <w:r>
              <w:t>Гермогена</w:t>
            </w:r>
            <w:proofErr w:type="spellEnd"/>
            <w:r>
              <w:t xml:space="preserve"> в отношении призвания на российский престол поль</w:t>
            </w:r>
            <w:r>
              <w:t>ского королевича Владислава.</w:t>
            </w:r>
            <w:r>
              <w:t xml:space="preserve"> </w:t>
            </w:r>
            <w:r>
              <w:t>Какова в целом была роль Русской</w:t>
            </w:r>
            <w:r>
              <w:t xml:space="preserve"> </w:t>
            </w:r>
            <w:r>
              <w:t>православной церкви в годы Смуты? Почему распался Тушинский</w:t>
            </w:r>
            <w:r>
              <w:t xml:space="preserve"> </w:t>
            </w:r>
            <w:r>
              <w:t>лагерь? Закономерен ли, с вашей</w:t>
            </w:r>
            <w:r>
              <w:t xml:space="preserve"> </w:t>
            </w:r>
            <w:r>
              <w:t>точки зрения, исход авантюры</w:t>
            </w:r>
            <w:r>
              <w:t xml:space="preserve"> </w:t>
            </w:r>
            <w:r>
              <w:t>Лжедмитрия II? В чём его отличие</w:t>
            </w:r>
            <w:r>
              <w:t xml:space="preserve"> </w:t>
            </w:r>
            <w:r>
              <w:t>от Лжедмитрия I?</w:t>
            </w:r>
          </w:p>
          <w:p w:rsidR="00D56BD9" w:rsidRDefault="00D56BD9" w:rsidP="00D56BD9">
            <w:pPr>
              <w:pStyle w:val="a3"/>
            </w:pPr>
            <w:r>
              <w:t>Какое значение имело освобожде</w:t>
            </w:r>
            <w:r>
              <w:t>ние Москвы от поляков Вторым</w:t>
            </w:r>
            <w:r>
              <w:t xml:space="preserve"> </w:t>
            </w:r>
            <w:r>
              <w:t>ополчением?</w:t>
            </w:r>
          </w:p>
          <w:p w:rsidR="00D56BD9" w:rsidRDefault="00D56BD9" w:rsidP="00D56BD9">
            <w:pPr>
              <w:pStyle w:val="a3"/>
            </w:pPr>
            <w:r>
              <w:t xml:space="preserve">В </w:t>
            </w:r>
            <w:r>
              <w:t>связи с чем потребовалось избра</w:t>
            </w:r>
            <w:r>
              <w:t>ние на российский престол нового</w:t>
            </w:r>
            <w:r>
              <w:t xml:space="preserve"> царя? Почему выбор пал на Миха</w:t>
            </w:r>
            <w:r>
              <w:t>ила Романова?</w:t>
            </w:r>
          </w:p>
          <w:p w:rsidR="00D56BD9" w:rsidRDefault="00D56BD9" w:rsidP="00D56BD9">
            <w:pPr>
              <w:pStyle w:val="a3"/>
            </w:pPr>
            <w:r>
              <w:t>Оцените, ответили ли мы в полной</w:t>
            </w:r>
            <w:r>
              <w:t xml:space="preserve"> </w:t>
            </w:r>
            <w:r>
              <w:t>ме</w:t>
            </w:r>
            <w:r>
              <w:t>ре на главный вопрос нашего уро</w:t>
            </w:r>
            <w:r>
              <w:t>ка</w:t>
            </w:r>
            <w:r>
              <w:t>: какие силы и почему смогли по</w:t>
            </w:r>
            <w:r>
              <w:t>ложить конец Смутному времени?</w:t>
            </w:r>
          </w:p>
          <w:p w:rsidR="00F03F18" w:rsidRPr="00510E00" w:rsidRDefault="00D56BD9" w:rsidP="00D56BD9">
            <w:pPr>
              <w:pStyle w:val="a3"/>
            </w:pPr>
            <w:r>
              <w:t>Какие вопросы вас заинтересовали и</w:t>
            </w:r>
            <w:r>
              <w:t xml:space="preserve"> </w:t>
            </w:r>
            <w:r>
              <w:lastRenderedPageBreak/>
              <w:t>требуют дополнительного освещения?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lastRenderedPageBreak/>
              <w:t>Раскрывать роль РПЦ в укрепле</w:t>
            </w:r>
            <w:r>
              <w:t>нии Русского государства.</w:t>
            </w:r>
          </w:p>
          <w:p w:rsidR="00D56BD9" w:rsidRDefault="00D56BD9" w:rsidP="00D56BD9">
            <w:pPr>
              <w:pStyle w:val="a3"/>
            </w:pPr>
            <w:r>
              <w:t>Давать оценку последствиям исто</w:t>
            </w:r>
            <w:r>
              <w:t>рического события, процесса.</w:t>
            </w:r>
          </w:p>
          <w:p w:rsidR="00D56BD9" w:rsidRDefault="00D56BD9" w:rsidP="00D56BD9">
            <w:pPr>
              <w:pStyle w:val="a3"/>
            </w:pPr>
            <w:r>
              <w:t>Раскрывать историческое значение</w:t>
            </w:r>
            <w:r>
              <w:t xml:space="preserve"> </w:t>
            </w:r>
            <w:r>
              <w:t>события.</w:t>
            </w:r>
          </w:p>
          <w:p w:rsidR="00D56BD9" w:rsidRDefault="00D56BD9" w:rsidP="00D56BD9">
            <w:pPr>
              <w:pStyle w:val="a3"/>
            </w:pPr>
            <w:r>
              <w:t>Высказывать аргументированные</w:t>
            </w:r>
            <w:r>
              <w:t xml:space="preserve"> </w:t>
            </w:r>
            <w:r>
              <w:t>собственны</w:t>
            </w:r>
            <w:bookmarkStart w:id="0" w:name="_GoBack"/>
            <w:bookmarkEnd w:id="0"/>
            <w:r>
              <w:t>е суждения.</w:t>
            </w:r>
          </w:p>
          <w:p w:rsidR="00D56BD9" w:rsidRDefault="00D56BD9" w:rsidP="00D56BD9">
            <w:pPr>
              <w:pStyle w:val="a3"/>
            </w:pPr>
            <w:r>
              <w:t>Участвовать в контрольно-оценоч</w:t>
            </w:r>
            <w:r>
              <w:t>ной, рефлексивной деятельности.</w:t>
            </w:r>
          </w:p>
          <w:p w:rsidR="00915F9C" w:rsidRPr="00DD2F78" w:rsidRDefault="00D56BD9" w:rsidP="00D56BD9">
            <w:pPr>
              <w:pStyle w:val="a3"/>
            </w:pPr>
            <w:r>
              <w:t>Планировать свою дальнейшую по</w:t>
            </w:r>
            <w:r>
              <w:t>з</w:t>
            </w:r>
            <w:r>
              <w:t>навательную деятельность по изу</w:t>
            </w:r>
            <w:r>
              <w:t>чаемой теме</w:t>
            </w:r>
            <w:r>
              <w:t>.</w:t>
            </w:r>
          </w:p>
        </w:tc>
        <w:tc>
          <w:tcPr>
            <w:tcW w:w="1250" w:type="pct"/>
          </w:tcPr>
          <w:p w:rsidR="00D56BD9" w:rsidRDefault="00D56BD9" w:rsidP="00D56BD9">
            <w:pPr>
              <w:pStyle w:val="a3"/>
            </w:pPr>
            <w:r>
              <w:t>Характеристика</w:t>
            </w:r>
            <w:r>
              <w:t xml:space="preserve"> </w:t>
            </w:r>
            <w:r>
              <w:t>позиции.</w:t>
            </w:r>
          </w:p>
          <w:p w:rsidR="00ED4B99" w:rsidRDefault="00D56BD9" w:rsidP="00D56BD9">
            <w:pPr>
              <w:pStyle w:val="a3"/>
            </w:pPr>
            <w:r>
              <w:t>Беседа</w:t>
            </w:r>
            <w:r>
              <w:t>.</w:t>
            </w:r>
          </w:p>
        </w:tc>
      </w:tr>
    </w:tbl>
    <w:p w:rsidR="00230080" w:rsidRPr="00230080" w:rsidRDefault="00230080" w:rsidP="003416CC">
      <w:pPr>
        <w:pStyle w:val="a3"/>
        <w:jc w:val="center"/>
      </w:pP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D26381" w:rsidRDefault="00D26381" w:rsidP="00F03F18">
      <w:pPr>
        <w:pStyle w:val="a3"/>
      </w:pPr>
    </w:p>
    <w:p w:rsidR="00D56BD9" w:rsidRPr="00D56BD9" w:rsidRDefault="00D56BD9" w:rsidP="00D56BD9">
      <w:pPr>
        <w:pStyle w:val="a3"/>
        <w:rPr>
          <w:b/>
        </w:rPr>
      </w:pPr>
      <w:r w:rsidRPr="00D56BD9">
        <w:rPr>
          <w:b/>
        </w:rPr>
        <w:t>В. О. Ключевский. «Курс русской истории» (фрагмент)</w:t>
      </w:r>
    </w:p>
    <w:p w:rsidR="00D56BD9" w:rsidRDefault="00D56BD9" w:rsidP="00D56BD9">
      <w:pPr>
        <w:pStyle w:val="a3"/>
      </w:pPr>
      <w:r>
        <w:t xml:space="preserve">В конце 1611 года Московское государство представляло </w:t>
      </w:r>
      <w:r w:rsidR="00DD0946">
        <w:t>зрелище видимого разрушения. По</w:t>
      </w:r>
      <w:r>
        <w:t>ляки взяли Смоленск; польский отряд сжёг Москву и укреп</w:t>
      </w:r>
      <w:r w:rsidR="00DD0946">
        <w:t>ился за уцелевшими стенами Крем</w:t>
      </w:r>
      <w:r>
        <w:t>ля и Китай-города; шведы заняли Новгород и выставили одного из своих королевичей к</w:t>
      </w:r>
      <w:r w:rsidR="00DD0946">
        <w:t>анди</w:t>
      </w:r>
      <w:r>
        <w:t>датом на московский престол; на смену убитому второму Лжедмитрию в Пскове уселся третий,</w:t>
      </w:r>
      <w:r w:rsidR="00DD0946">
        <w:t xml:space="preserve"> </w:t>
      </w:r>
      <w:r>
        <w:t xml:space="preserve">какой-то </w:t>
      </w:r>
      <w:proofErr w:type="spellStart"/>
      <w:r>
        <w:t>Сидорка</w:t>
      </w:r>
      <w:proofErr w:type="spellEnd"/>
      <w:r>
        <w:t>; первое дворянское ополчение под Москв</w:t>
      </w:r>
      <w:r w:rsidR="00DD0946">
        <w:t>ой со смертью Ляпунова расстрои</w:t>
      </w:r>
      <w:r>
        <w:t>лось. Между тем страна оставалась без правительства. Боярская дума, ставшая во главе его по</w:t>
      </w:r>
      <w:r w:rsidR="00DD0946">
        <w:t xml:space="preserve"> </w:t>
      </w:r>
      <w:r>
        <w:t>низложению Василия Шуйского, упразднилась сама собой, когда поляки захватили Кремль, где</w:t>
      </w:r>
      <w:r w:rsidR="00DD0946">
        <w:t xml:space="preserve"> </w:t>
      </w:r>
      <w:r>
        <w:t>сели и некоторые из бояр со своим председателем князем Мстиславским.</w:t>
      </w:r>
    </w:p>
    <w:p w:rsidR="00D56BD9" w:rsidRDefault="00D56BD9" w:rsidP="00D56BD9">
      <w:pPr>
        <w:pStyle w:val="a3"/>
      </w:pPr>
      <w:r>
        <w:t>Государство, потеряв свой центр, стало распадаться на составные части; чуть не каждый</w:t>
      </w:r>
      <w:r w:rsidR="00DD0946">
        <w:t xml:space="preserve"> </w:t>
      </w:r>
      <w:r>
        <w:t xml:space="preserve">город действовал особняком, только </w:t>
      </w:r>
      <w:proofErr w:type="spellStart"/>
      <w:r>
        <w:t>пересылаясь</w:t>
      </w:r>
      <w:proofErr w:type="spellEnd"/>
      <w:r>
        <w:t xml:space="preserve"> с другими городами.</w:t>
      </w:r>
    </w:p>
    <w:p w:rsidR="00D56BD9" w:rsidRDefault="00D56BD9" w:rsidP="00D56BD9">
      <w:pPr>
        <w:pStyle w:val="a3"/>
      </w:pPr>
    </w:p>
    <w:p w:rsidR="00D56BD9" w:rsidRPr="00D56BD9" w:rsidRDefault="00D56BD9" w:rsidP="00D56BD9">
      <w:pPr>
        <w:pStyle w:val="a3"/>
        <w:rPr>
          <w:b/>
        </w:rPr>
      </w:pPr>
      <w:r w:rsidRPr="00D56BD9">
        <w:rPr>
          <w:b/>
        </w:rPr>
        <w:t>Избрание Михаила Романова</w:t>
      </w:r>
    </w:p>
    <w:p w:rsidR="00D56BD9" w:rsidRDefault="00D56BD9" w:rsidP="00D56BD9">
      <w:pPr>
        <w:pStyle w:val="a3"/>
      </w:pPr>
      <w:r>
        <w:t>Так соборное избрание Михаила было подготовлено и под</w:t>
      </w:r>
      <w:r w:rsidR="00DD0946">
        <w:t>держано на соборе и в народе це</w:t>
      </w:r>
      <w:r>
        <w:t>лым рядом вспомогательных средств: предвыборной агитацией с участием м</w:t>
      </w:r>
      <w:r w:rsidR="00DD0946">
        <w:t>ногочисленной род</w:t>
      </w:r>
      <w:r>
        <w:t>ни Романовых, давлением казацкой силы, негласным дознанием в народе, выкриком столичной</w:t>
      </w:r>
      <w:r w:rsidR="00DD0946">
        <w:t xml:space="preserve"> </w:t>
      </w:r>
      <w:r>
        <w:t>толпы на Красной площади. Но все эти избирательные приёмы имели успех потому, что на шли</w:t>
      </w:r>
      <w:r w:rsidR="00DD0946">
        <w:t xml:space="preserve"> </w:t>
      </w:r>
      <w:r>
        <w:t>опору в отношении общества к фамилии. Михаила вынесла не личная или агитационная, а</w:t>
      </w:r>
      <w:r w:rsidR="00DD0946">
        <w:t xml:space="preserve"> </w:t>
      </w:r>
      <w:r>
        <w:t>фамильная популярность. Он принадлежал к боярской фамилии, едва ли не самой любимой</w:t>
      </w:r>
      <w:r w:rsidR="00DD0946">
        <w:t xml:space="preserve"> </w:t>
      </w:r>
      <w:r>
        <w:t xml:space="preserve">тогда в московском обществе. Романовы </w:t>
      </w:r>
      <w:r w:rsidR="00DD0946">
        <w:t>-</w:t>
      </w:r>
      <w:r>
        <w:t xml:space="preserve"> недавно обособившаяся ветвь старинного боярского</w:t>
      </w:r>
      <w:r w:rsidR="00DD0946">
        <w:t xml:space="preserve"> </w:t>
      </w:r>
      <w:r>
        <w:t>рода Кошкиных. Давно, ещё при вел. кн. Иване Даниловиче Калите, выехал в Москву из</w:t>
      </w:r>
      <w:r w:rsidR="00DD0946">
        <w:t xml:space="preserve"> </w:t>
      </w:r>
      <w:r>
        <w:t>«Прусские земли», как гласит родословная, знатный человек</w:t>
      </w:r>
      <w:r w:rsidR="00DD0946">
        <w:t>, которого в Москве прозвали Ан</w:t>
      </w:r>
      <w:r>
        <w:t>дреем Ивановичем Кобылой. Он стал видным боярином при московском дворе. От пятого сына</w:t>
      </w:r>
      <w:r w:rsidR="00DD0946">
        <w:t xml:space="preserve"> </w:t>
      </w:r>
      <w:r>
        <w:t>его, Фёдора Кошки, и пошёл «Кошкин род», как он зовётся в наших летописях. Кошкины</w:t>
      </w:r>
      <w:r w:rsidR="00DD0946">
        <w:t xml:space="preserve"> </w:t>
      </w:r>
      <w:r>
        <w:t>блистали при московском дворе в XIV и XV вв. Это была е</w:t>
      </w:r>
      <w:r w:rsidR="00DD0946">
        <w:t>динственная нетитулованная бояр</w:t>
      </w:r>
      <w:r>
        <w:t>ская фамилия, которая не потонула в потоке новых титу</w:t>
      </w:r>
      <w:r w:rsidR="00DD0946">
        <w:t>лованных слуг, нахлынувших к мо</w:t>
      </w:r>
      <w:r>
        <w:t>сковскому двору с половины XV в. Среди князей Шуйских</w:t>
      </w:r>
      <w:r w:rsidR="00DD0946">
        <w:t>, Воротынских, Мстиславских Кош</w:t>
      </w:r>
      <w:r>
        <w:t xml:space="preserve">кины умели удержаться в первом ряду боярства. В начале XVI в. видное место при дворе занимал боярин Роман Юрьевич Захарьин, шедший от Кошкина внука </w:t>
      </w:r>
      <w:proofErr w:type="spellStart"/>
      <w:r>
        <w:t>Захария</w:t>
      </w:r>
      <w:proofErr w:type="spellEnd"/>
      <w:r>
        <w:t>. Он и стал</w:t>
      </w:r>
      <w:r w:rsidR="00DD0946">
        <w:t xml:space="preserve"> </w:t>
      </w:r>
      <w:r>
        <w:t xml:space="preserve">родоначальником новой ветви этой фамилии </w:t>
      </w:r>
      <w:r w:rsidR="00DD0946">
        <w:t>-</w:t>
      </w:r>
      <w:r>
        <w:t xml:space="preserve"> Романовых. Сын Романа Никита, родной брат</w:t>
      </w:r>
      <w:r w:rsidR="00DD0946">
        <w:t xml:space="preserve"> </w:t>
      </w:r>
      <w:r>
        <w:t xml:space="preserve">царицы Анастасии, </w:t>
      </w:r>
      <w:r w:rsidR="00DD0946">
        <w:t>-</w:t>
      </w:r>
      <w:r>
        <w:t xml:space="preserve"> единственный московский боярин XVI в., оставивший на себе добрую</w:t>
      </w:r>
      <w:r w:rsidR="00DD0946">
        <w:t xml:space="preserve"> </w:t>
      </w:r>
      <w:r>
        <w:t>память в народе: его имя запомнила народная былина, изображая его в своих песнях о Грозном</w:t>
      </w:r>
      <w:r w:rsidR="00DD0946">
        <w:t xml:space="preserve"> </w:t>
      </w:r>
      <w:r>
        <w:t>благодушным посредником между народом и сердитым царём. Из шести сыновей Никиты</w:t>
      </w:r>
      <w:r w:rsidR="00DD0946">
        <w:t xml:space="preserve"> осо</w:t>
      </w:r>
      <w:r>
        <w:t>бенно выдавался старший, Фёдор. Это был очень добрый и ласковый боярин, щёголь и очень</w:t>
      </w:r>
      <w:r w:rsidR="00DD0946">
        <w:t xml:space="preserve"> </w:t>
      </w:r>
      <w:r>
        <w:t xml:space="preserve">любознательный человек. Англичанин </w:t>
      </w:r>
      <w:proofErr w:type="spellStart"/>
      <w:r>
        <w:t>Горсей</w:t>
      </w:r>
      <w:proofErr w:type="spellEnd"/>
      <w:r>
        <w:t>, живший тогда в Москве, рассказывает в своих</w:t>
      </w:r>
      <w:r w:rsidR="00DD0946">
        <w:t xml:space="preserve"> </w:t>
      </w:r>
      <w:r>
        <w:t>записках, что этот боярин непременно хотел выучиться по-латыни, и по его про</w:t>
      </w:r>
      <w:r w:rsidR="00DD0946">
        <w:t xml:space="preserve">сьбе </w:t>
      </w:r>
      <w:proofErr w:type="spellStart"/>
      <w:r w:rsidR="00DD0946">
        <w:t>Горсей</w:t>
      </w:r>
      <w:proofErr w:type="spellEnd"/>
      <w:r w:rsidR="00DD0946">
        <w:t xml:space="preserve"> со</w:t>
      </w:r>
      <w:r>
        <w:t>ставил для него латинскую грамматику, написав в ней латинские слова русскими литерами.</w:t>
      </w:r>
      <w:r w:rsidR="00DD0946">
        <w:t xml:space="preserve"> </w:t>
      </w:r>
      <w:r>
        <w:t>Популярность Романовых, приобретённая личными их качествами, несомненно, усилилась от</w:t>
      </w:r>
      <w:r w:rsidR="00DD0946">
        <w:t xml:space="preserve"> </w:t>
      </w:r>
      <w:r>
        <w:t>гонения, какому подверглись Никитичи при подозрительном Годунове; А. Палицын даже ставит</w:t>
      </w:r>
      <w:r w:rsidR="00DD0946">
        <w:t xml:space="preserve"> </w:t>
      </w:r>
      <w:r>
        <w:t>это гонение в число тех грехов, за которые бог покарал землю русскую Смутой. Вражда с царём</w:t>
      </w:r>
      <w:r w:rsidR="00DD0946">
        <w:t xml:space="preserve"> </w:t>
      </w:r>
      <w:r>
        <w:t xml:space="preserve">Василием и связи с Тушином доставили Романовым покровительство и второго </w:t>
      </w:r>
      <w:proofErr w:type="spellStart"/>
      <w:r>
        <w:t>Лжедимитрия</w:t>
      </w:r>
      <w:proofErr w:type="spellEnd"/>
      <w:r w:rsidR="00DD0946">
        <w:t xml:space="preserve"> </w:t>
      </w:r>
      <w:r>
        <w:t>и популярность в казацких таборах. Так двусмысленное поведение фамилии в смутные годы</w:t>
      </w:r>
      <w:r w:rsidR="00DD0946">
        <w:t xml:space="preserve"> </w:t>
      </w:r>
      <w:r>
        <w:t xml:space="preserve">подготовило Михаилу двустороннюю поддержку, и </w:t>
      </w:r>
      <w:proofErr w:type="gramStart"/>
      <w:r>
        <w:t>в земстве</w:t>
      </w:r>
      <w:proofErr w:type="gramEnd"/>
      <w:r>
        <w:t xml:space="preserve"> и в казачестве. Но всего больше</w:t>
      </w:r>
      <w:r w:rsidR="00DD0946">
        <w:t xml:space="preserve"> </w:t>
      </w:r>
      <w:r>
        <w:t>помогла Михаилу на соборных выборах родственная связь Романовых с прежней династией. В</w:t>
      </w:r>
      <w:r w:rsidR="00DD0946">
        <w:t xml:space="preserve"> </w:t>
      </w:r>
      <w:r>
        <w:t>продолжение Смуты русский народ столько раз неудачно выб</w:t>
      </w:r>
      <w:r w:rsidR="00DD0946">
        <w:t>ирал новых царей, и теперь толь</w:t>
      </w:r>
      <w:r>
        <w:t>ко то избрание казалось ему прочно, которое падало на лицо, хотя как-нибудь связанное с</w:t>
      </w:r>
      <w:r w:rsidR="00DD0946">
        <w:t xml:space="preserve"> </w:t>
      </w:r>
      <w:r>
        <w:t>прежним царским домом. В царе Михаиле видели не соборного избранника, а племянника царя</w:t>
      </w:r>
      <w:r w:rsidR="00DD0946">
        <w:t xml:space="preserve"> </w:t>
      </w:r>
      <w:r>
        <w:t>Фёдора, природного, наследственного царя. Современный хр</w:t>
      </w:r>
      <w:r w:rsidR="00DD0946">
        <w:t>онограф прямо говорит, что Миха</w:t>
      </w:r>
      <w:r>
        <w:t>ила просили на царство «</w:t>
      </w:r>
      <w:proofErr w:type="spellStart"/>
      <w:r>
        <w:t>сродственного</w:t>
      </w:r>
      <w:proofErr w:type="spellEnd"/>
      <w:r>
        <w:t xml:space="preserve"> его ради союза цар</w:t>
      </w:r>
      <w:r w:rsidR="00DD0946">
        <w:t>ских искр». Недаром Авраамий Па</w:t>
      </w:r>
      <w:r>
        <w:t>лицын зовёт Михаила «избранным от бога прежде его рож</w:t>
      </w:r>
      <w:r w:rsidR="00DD0946">
        <w:t>дения», а дьяк И. Тимофеев в не</w:t>
      </w:r>
      <w:r>
        <w:t>прерывной цепи наследственных царей ставил Михаила прямо после Фёдора Ивановича,</w:t>
      </w:r>
      <w:r w:rsidR="00DD0946">
        <w:t xml:space="preserve"> </w:t>
      </w:r>
      <w:r>
        <w:t>игнорируя и Годунова, и Шуйского, и всех самозванцев. И сам царь Михаил в своих грамотах</w:t>
      </w:r>
      <w:r w:rsidR="00DD0946">
        <w:t xml:space="preserve"> </w:t>
      </w:r>
      <w:r>
        <w:t xml:space="preserve">обычно называл Грозного своим дедом. Трудно сказать, насколько помог </w:t>
      </w:r>
      <w:proofErr w:type="gramStart"/>
      <w:r>
        <w:t>избранию Михаила</w:t>
      </w:r>
      <w:proofErr w:type="gramEnd"/>
      <w:r w:rsidR="00DD0946">
        <w:t xml:space="preserve"> </w:t>
      </w:r>
      <w:r>
        <w:t>ходивший тогда слух, будто царь Фёдор, умирая, устно завещал престол своему двоюродному</w:t>
      </w:r>
      <w:r w:rsidR="00DD0946">
        <w:t xml:space="preserve"> </w:t>
      </w:r>
      <w:r>
        <w:t>брату Фёдору, отцу Михаила. Но бояр, руководивших выбора</w:t>
      </w:r>
      <w:r w:rsidR="00DD0946">
        <w:t>ми, должно было склонять в поль</w:t>
      </w:r>
      <w:r>
        <w:t>зу Михаила ещё одно удобство, к которому они не могли быть равнодушны. Есть известие,</w:t>
      </w:r>
      <w:r w:rsidR="00DD0946">
        <w:t xml:space="preserve"> </w:t>
      </w:r>
      <w:r>
        <w:t>будто бы Ф. И. Шереметев писал в Польшу кн. Голицыну: «Миша-де Романов молод, разумом</w:t>
      </w:r>
      <w:r w:rsidR="00DD0946">
        <w:t xml:space="preserve"> </w:t>
      </w:r>
      <w:r>
        <w:t xml:space="preserve">ещё не дошёл и нам будет </w:t>
      </w:r>
      <w:proofErr w:type="spellStart"/>
      <w:r>
        <w:t>поваден</w:t>
      </w:r>
      <w:proofErr w:type="spellEnd"/>
      <w:r>
        <w:t>». Шереметев, конечно, з</w:t>
      </w:r>
      <w:r w:rsidR="00DD0946">
        <w:t>нал, что престол не лишит Михаи</w:t>
      </w:r>
      <w:r>
        <w:t>ла способности зреть и молодость его не будет перманентна</w:t>
      </w:r>
      <w:r w:rsidR="00DD0946">
        <w:t>. Но другие качества обещали по</w:t>
      </w:r>
      <w:r>
        <w:t>казать, что племянник будет второй дядя, напоминая его умственной и физической хилостью,</w:t>
      </w:r>
      <w:r w:rsidR="00DD0946">
        <w:t xml:space="preserve"> </w:t>
      </w:r>
      <w:r>
        <w:t>выйдет добрым, кротким царём, при котором не повторятся испытания, пережитые боярством</w:t>
      </w:r>
      <w:r w:rsidR="00DD0946">
        <w:t xml:space="preserve"> </w:t>
      </w:r>
      <w:r>
        <w:t>в царствование Грозного и Бориса. Хотели выбрать не способн</w:t>
      </w:r>
      <w:r w:rsidR="00DD0946">
        <w:t>ейшего, а удобнейшего. Так явил</w:t>
      </w:r>
      <w:r>
        <w:t>ся родоначальник новой династии, положивший конец Смуте.</w:t>
      </w:r>
    </w:p>
    <w:p w:rsidR="00D56BD9" w:rsidRDefault="00D56BD9" w:rsidP="00D56BD9">
      <w:pPr>
        <w:pStyle w:val="a3"/>
      </w:pPr>
    </w:p>
    <w:p w:rsidR="00D56BD9" w:rsidRPr="00D56BD9" w:rsidRDefault="00D56BD9" w:rsidP="00D56BD9">
      <w:pPr>
        <w:pStyle w:val="a3"/>
        <w:rPr>
          <w:b/>
        </w:rPr>
      </w:pPr>
      <w:r w:rsidRPr="00D56BD9">
        <w:rPr>
          <w:b/>
        </w:rPr>
        <w:t>С. Ф. Платонов о Филарете: «Курс лекций по русской истории» (фрагмент)</w:t>
      </w:r>
    </w:p>
    <w:p w:rsidR="00D56BD9" w:rsidRDefault="00D56BD9" w:rsidP="00D56BD9">
      <w:pPr>
        <w:pStyle w:val="a3"/>
      </w:pPr>
      <w:r>
        <w:t>Филарет, по праву отца, ближе всех стал к Михаилу и р</w:t>
      </w:r>
      <w:r w:rsidR="00DD0946">
        <w:t>уководил им, как отец сыном. Та</w:t>
      </w:r>
      <w:r>
        <w:t>ким образом началось двоевластие, и началось официально: в</w:t>
      </w:r>
      <w:r w:rsidR="00DD0946">
        <w:t>се грамоты писались от лица обо</w:t>
      </w:r>
      <w:r>
        <w:t>их великих государей. Имя Михаила стояло в них впереди имени патриарха, но, зная волю и</w:t>
      </w:r>
      <w:r w:rsidR="00DD0946">
        <w:t xml:space="preserve"> </w:t>
      </w:r>
      <w:r>
        <w:t>энергию Филарета, нетрудно отгадать, кому принадлежало первенство фактически.</w:t>
      </w:r>
    </w:p>
    <w:p w:rsidR="00D56BD9" w:rsidRPr="00D26381" w:rsidRDefault="00D56BD9" w:rsidP="00D56BD9">
      <w:pPr>
        <w:pStyle w:val="a3"/>
      </w:pPr>
      <w:r>
        <w:t>И вот началась энергичная и умелой рукой направленная работа над водворением порядка</w:t>
      </w:r>
      <w:r w:rsidR="00DD0946">
        <w:t xml:space="preserve"> </w:t>
      </w:r>
      <w:r>
        <w:t>в стране. Все стороны государственной жизни обратили на себ</w:t>
      </w:r>
      <w:r w:rsidR="00DD0946">
        <w:t>я внимание правительства. С уча</w:t>
      </w:r>
      <w:r>
        <w:t>стием Филарета начались заботы о финансах, об улучшении а</w:t>
      </w:r>
      <w:r w:rsidR="00DD0946">
        <w:t>дминистрации и суда и об устрой</w:t>
      </w:r>
      <w:r>
        <w:t>стве сословий. Когда в 1633 г. Филарет сошёл в могилу, государство Московское было уже</w:t>
      </w:r>
      <w:r w:rsidR="00DD0946">
        <w:t xml:space="preserve"> </w:t>
      </w:r>
      <w:r>
        <w:t xml:space="preserve">совсем иным в отношении благоустройства </w:t>
      </w:r>
      <w:r w:rsidR="00DD0946">
        <w:t>-</w:t>
      </w:r>
      <w:r>
        <w:t xml:space="preserve"> не всё, конечно, но очень много для него сделал</w:t>
      </w:r>
      <w:r w:rsidR="00DD0946">
        <w:t xml:space="preserve"> </w:t>
      </w:r>
      <w:r>
        <w:t xml:space="preserve">Филарет. И современники отдают справедливость его уму и делам. Филарет, </w:t>
      </w:r>
      <w:r w:rsidR="00DD0946">
        <w:lastRenderedPageBreak/>
        <w:t>говорит одна ле</w:t>
      </w:r>
      <w:r>
        <w:t>топись, «не только слово Божие исправлял, но и земскими д</w:t>
      </w:r>
      <w:r w:rsidR="00DD0946">
        <w:t>елами всеми правил; многих осво</w:t>
      </w:r>
      <w:r>
        <w:t>бодил от насилия, при нём никого не было сильных людей, кроме самих государей; кто служил</w:t>
      </w:r>
      <w:r w:rsidR="00DD0946">
        <w:t xml:space="preserve"> </w:t>
      </w:r>
      <w:r>
        <w:t xml:space="preserve">государю и в </w:t>
      </w:r>
      <w:proofErr w:type="spellStart"/>
      <w:r>
        <w:t>безгосударное</w:t>
      </w:r>
      <w:proofErr w:type="spellEnd"/>
      <w:r>
        <w:t xml:space="preserve"> время и был не пожалован, тех всех Филарет взыскал, пожаловал,</w:t>
      </w:r>
      <w:r w:rsidR="00DD0946">
        <w:t xml:space="preserve"> </w:t>
      </w:r>
      <w:r>
        <w:t>держал у себя в милости и никому не выдавал». В этом панегирике современника много спр</w:t>
      </w:r>
      <w:r w:rsidR="00DD0946">
        <w:t>а</w:t>
      </w:r>
      <w:r>
        <w:t>ведливого; вновь возникший государственный порядок в са</w:t>
      </w:r>
      <w:r w:rsidR="00DD0946">
        <w:t>мом деле многим был обязан Фила</w:t>
      </w:r>
      <w:r>
        <w:t>рету, и этого мы не можем не признать, хотя, может быть, наши симпатии к властительной</w:t>
      </w:r>
      <w:r w:rsidR="00DD0946">
        <w:t xml:space="preserve"> </w:t>
      </w:r>
      <w:r>
        <w:t xml:space="preserve">личности патриарха могут быть и меньше, чем к её государственным заслугам. Но </w:t>
      </w:r>
      <w:r w:rsidR="00DD0946">
        <w:t>должно при</w:t>
      </w:r>
      <w:r>
        <w:t>знаться, что историк, чувствуя общее благотворное влияние Филарета в деле устройства страны,</w:t>
      </w:r>
      <w:r w:rsidR="00DD0946">
        <w:t xml:space="preserve"> </w:t>
      </w:r>
      <w:r>
        <w:t>не может точно указать границы этого влияния, отличить т</w:t>
      </w:r>
      <w:r w:rsidR="00DD0946">
        <w:t>о, что принадлежит лично Филаре</w:t>
      </w:r>
      <w:r>
        <w:t>ту и что другим. В жизни наших предков личности было мало простора показать себя, она</w:t>
      </w:r>
      <w:r w:rsidR="00DD0946">
        <w:t xml:space="preserve"> </w:t>
      </w:r>
      <w:r>
        <w:t>всегда скрывалась массой. Здесь мы можем только указать на общее значение Филарета в деле</w:t>
      </w:r>
      <w:r w:rsidR="00DD0946">
        <w:t xml:space="preserve"> </w:t>
      </w:r>
      <w:r>
        <w:t>успокоения государства.</w:t>
      </w:r>
    </w:p>
    <w:sectPr w:rsidR="00D56BD9" w:rsidRPr="00D26381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10A15"/>
    <w:rsid w:val="00022EEB"/>
    <w:rsid w:val="0002552C"/>
    <w:rsid w:val="000705AC"/>
    <w:rsid w:val="000908CD"/>
    <w:rsid w:val="000D1257"/>
    <w:rsid w:val="000E12FC"/>
    <w:rsid w:val="000E1489"/>
    <w:rsid w:val="001039C9"/>
    <w:rsid w:val="00105AE7"/>
    <w:rsid w:val="00197D79"/>
    <w:rsid w:val="001F05CA"/>
    <w:rsid w:val="00230080"/>
    <w:rsid w:val="00240E8E"/>
    <w:rsid w:val="00274070"/>
    <w:rsid w:val="002A1C71"/>
    <w:rsid w:val="002A6D51"/>
    <w:rsid w:val="002C4AD9"/>
    <w:rsid w:val="002F355F"/>
    <w:rsid w:val="00317454"/>
    <w:rsid w:val="003416CC"/>
    <w:rsid w:val="00373EBF"/>
    <w:rsid w:val="003D5D21"/>
    <w:rsid w:val="003D6547"/>
    <w:rsid w:val="003E372E"/>
    <w:rsid w:val="003F2B62"/>
    <w:rsid w:val="004019DB"/>
    <w:rsid w:val="00410A17"/>
    <w:rsid w:val="00464845"/>
    <w:rsid w:val="004A3DD9"/>
    <w:rsid w:val="004D775D"/>
    <w:rsid w:val="004F2112"/>
    <w:rsid w:val="005100A0"/>
    <w:rsid w:val="00510E00"/>
    <w:rsid w:val="005275D3"/>
    <w:rsid w:val="00562D60"/>
    <w:rsid w:val="0061315D"/>
    <w:rsid w:val="00614E05"/>
    <w:rsid w:val="00622ED9"/>
    <w:rsid w:val="0065092F"/>
    <w:rsid w:val="00683B6E"/>
    <w:rsid w:val="006A4695"/>
    <w:rsid w:val="006B05A0"/>
    <w:rsid w:val="006F6400"/>
    <w:rsid w:val="007533B4"/>
    <w:rsid w:val="0077712D"/>
    <w:rsid w:val="0078772B"/>
    <w:rsid w:val="00792146"/>
    <w:rsid w:val="00796FD2"/>
    <w:rsid w:val="007C0742"/>
    <w:rsid w:val="007C7504"/>
    <w:rsid w:val="0080305A"/>
    <w:rsid w:val="00823A63"/>
    <w:rsid w:val="00881E25"/>
    <w:rsid w:val="008A0491"/>
    <w:rsid w:val="008C4E64"/>
    <w:rsid w:val="008E0722"/>
    <w:rsid w:val="00902365"/>
    <w:rsid w:val="00915F9C"/>
    <w:rsid w:val="00922B28"/>
    <w:rsid w:val="0094265F"/>
    <w:rsid w:val="00956002"/>
    <w:rsid w:val="00961D5B"/>
    <w:rsid w:val="00977FD1"/>
    <w:rsid w:val="009921A7"/>
    <w:rsid w:val="009A0B82"/>
    <w:rsid w:val="009A5C46"/>
    <w:rsid w:val="009C6E53"/>
    <w:rsid w:val="009E3FB4"/>
    <w:rsid w:val="00A443C3"/>
    <w:rsid w:val="00A7067C"/>
    <w:rsid w:val="00AB0854"/>
    <w:rsid w:val="00AC48F1"/>
    <w:rsid w:val="00AE38CB"/>
    <w:rsid w:val="00BA68FF"/>
    <w:rsid w:val="00C44CC5"/>
    <w:rsid w:val="00CB32A6"/>
    <w:rsid w:val="00D26381"/>
    <w:rsid w:val="00D56BD9"/>
    <w:rsid w:val="00D57319"/>
    <w:rsid w:val="00DB1A00"/>
    <w:rsid w:val="00DC00F1"/>
    <w:rsid w:val="00DD0946"/>
    <w:rsid w:val="00DD2F78"/>
    <w:rsid w:val="00DF52A2"/>
    <w:rsid w:val="00E06D7A"/>
    <w:rsid w:val="00E245CA"/>
    <w:rsid w:val="00E61931"/>
    <w:rsid w:val="00E83818"/>
    <w:rsid w:val="00E96FCD"/>
    <w:rsid w:val="00EA2328"/>
    <w:rsid w:val="00EA3CB0"/>
    <w:rsid w:val="00EC062A"/>
    <w:rsid w:val="00ED4B99"/>
    <w:rsid w:val="00F03F18"/>
    <w:rsid w:val="00F069F6"/>
    <w:rsid w:val="00F438CF"/>
    <w:rsid w:val="00F63A16"/>
    <w:rsid w:val="00FC0503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6B22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2</cp:revision>
  <dcterms:created xsi:type="dcterms:W3CDTF">2018-01-28T22:43:00Z</dcterms:created>
  <dcterms:modified xsi:type="dcterms:W3CDTF">2018-01-28T22:43:00Z</dcterms:modified>
</cp:coreProperties>
</file>