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9" w:rsidRPr="00ED4B99" w:rsidRDefault="008F03BF" w:rsidP="008F03BF">
      <w:pPr>
        <w:pStyle w:val="a3"/>
        <w:jc w:val="center"/>
        <w:rPr>
          <w:rFonts w:ascii="Times New Roman" w:hAnsi="Times New Roman" w:cs="Times New Roman"/>
          <w:b/>
        </w:rPr>
      </w:pPr>
      <w:r w:rsidRPr="008F03BF">
        <w:rPr>
          <w:rFonts w:ascii="Times New Roman" w:hAnsi="Times New Roman" w:cs="Times New Roman"/>
          <w:b/>
        </w:rPr>
        <w:t>УРОК 32. ПОВТОРИТЕЛЬНО-ОБОБЩАЮЩИЙ УРОК ПО СОДЕРЖАНИЮ</w:t>
      </w:r>
      <w:r>
        <w:rPr>
          <w:rFonts w:ascii="Times New Roman" w:hAnsi="Times New Roman" w:cs="Times New Roman"/>
          <w:b/>
        </w:rPr>
        <w:t xml:space="preserve"> </w:t>
      </w:r>
      <w:r w:rsidRPr="008F03BF">
        <w:rPr>
          <w:rFonts w:ascii="Times New Roman" w:hAnsi="Times New Roman" w:cs="Times New Roman"/>
          <w:b/>
        </w:rPr>
        <w:t>ТЕМЫ IV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035B80" w:rsidRPr="00035B80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5B80">
              <w:rPr>
                <w:rFonts w:ascii="Times New Roman" w:hAnsi="Times New Roman" w:cs="Times New Roman"/>
              </w:rPr>
              <w:t>1) Причины завоевания Руси монголами.</w:t>
            </w:r>
          </w:p>
          <w:p w:rsidR="00922B28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5B80">
              <w:rPr>
                <w:rFonts w:ascii="Times New Roman" w:hAnsi="Times New Roman" w:cs="Times New Roman"/>
              </w:rPr>
              <w:t>2) Последствия установления ордынского ига.</w:t>
            </w:r>
          </w:p>
          <w:p w:rsidR="00035B80" w:rsidRPr="00035B80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5B80">
              <w:rPr>
                <w:rFonts w:ascii="Times New Roman" w:hAnsi="Times New Roman" w:cs="Times New Roman"/>
              </w:rPr>
              <w:t>3) Борьба русского народа с ордынскими завоевателями.</w:t>
            </w:r>
          </w:p>
          <w:p w:rsidR="00035B80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5B80">
              <w:rPr>
                <w:rFonts w:ascii="Times New Roman" w:hAnsi="Times New Roman" w:cs="Times New Roman"/>
              </w:rPr>
              <w:t xml:space="preserve">4) Москва </w:t>
            </w:r>
            <w:r>
              <w:rPr>
                <w:rFonts w:ascii="Times New Roman" w:hAnsi="Times New Roman" w:cs="Times New Roman"/>
              </w:rPr>
              <w:t>-</w:t>
            </w:r>
            <w:r w:rsidRPr="00035B80">
              <w:rPr>
                <w:rFonts w:ascii="Times New Roman" w:hAnsi="Times New Roman" w:cs="Times New Roman"/>
              </w:rPr>
              <w:t xml:space="preserve"> центр объединения Руси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035B80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5B80">
              <w:rPr>
                <w:rFonts w:ascii="Times New Roman" w:hAnsi="Times New Roman" w:cs="Times New Roman"/>
              </w:rPr>
              <w:t>Повторительно-обобщающий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ED4B99" w:rsidRPr="00ED4B99" w:rsidRDefault="00035B80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5B80">
              <w:rPr>
                <w:rFonts w:ascii="Times New Roman" w:hAnsi="Times New Roman" w:cs="Times New Roman"/>
              </w:rPr>
              <w:t>Проекты/презентации</w:t>
            </w:r>
          </w:p>
        </w:tc>
      </w:tr>
      <w:tr w:rsidR="00035B80" w:rsidTr="002F5141">
        <w:tc>
          <w:tcPr>
            <w:tcW w:w="2500" w:type="pct"/>
          </w:tcPr>
          <w:p w:rsidR="00035B80" w:rsidRPr="00C2620C" w:rsidRDefault="00035B80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2500" w:type="pct"/>
            <w:vMerge w:val="restart"/>
          </w:tcPr>
          <w:p w:rsidR="00035B80" w:rsidRDefault="00035B80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5B80">
              <w:rPr>
                <w:rFonts w:ascii="Times New Roman" w:hAnsi="Times New Roman" w:cs="Times New Roman"/>
              </w:rPr>
              <w:t>Дидактические единицы темы 4</w:t>
            </w:r>
          </w:p>
        </w:tc>
      </w:tr>
      <w:tr w:rsidR="00035B80" w:rsidTr="002F5141">
        <w:tc>
          <w:tcPr>
            <w:tcW w:w="2500" w:type="pct"/>
          </w:tcPr>
          <w:p w:rsidR="00035B80" w:rsidRPr="00C2620C" w:rsidRDefault="00035B80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даты</w:t>
            </w:r>
          </w:p>
        </w:tc>
        <w:tc>
          <w:tcPr>
            <w:tcW w:w="2500" w:type="pct"/>
            <w:vMerge/>
          </w:tcPr>
          <w:p w:rsidR="00035B80" w:rsidRDefault="00035B80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5B80" w:rsidTr="002F5141">
        <w:tc>
          <w:tcPr>
            <w:tcW w:w="2500" w:type="pct"/>
          </w:tcPr>
          <w:p w:rsidR="00035B80" w:rsidRPr="00C2620C" w:rsidRDefault="00035B80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2500" w:type="pct"/>
            <w:vMerge/>
          </w:tcPr>
          <w:p w:rsidR="00035B80" w:rsidRDefault="00035B80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035B80" w:rsidRPr="00035B80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5B80">
              <w:rPr>
                <w:rFonts w:ascii="Times New Roman" w:hAnsi="Times New Roman" w:cs="Times New Roman"/>
              </w:rPr>
              <w:t>Работа над информационно-творческим проектом</w:t>
            </w:r>
          </w:p>
          <w:p w:rsidR="00035B80" w:rsidRPr="00035B80" w:rsidRDefault="00035B80" w:rsidP="00035B80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035B80">
              <w:rPr>
                <w:rFonts w:ascii="Times New Roman" w:hAnsi="Times New Roman" w:cs="Times New Roman"/>
                <w:i/>
              </w:rPr>
              <w:t>«Герои российской истории: князь</w:t>
            </w:r>
            <w:r w:rsidRPr="00035B80">
              <w:rPr>
                <w:rFonts w:ascii="Times New Roman" w:hAnsi="Times New Roman" w:cs="Times New Roman"/>
                <w:i/>
              </w:rPr>
              <w:t xml:space="preserve"> Александр Невский на перекрёст</w:t>
            </w:r>
            <w:r w:rsidRPr="00035B80">
              <w:rPr>
                <w:rFonts w:ascii="Times New Roman" w:hAnsi="Times New Roman" w:cs="Times New Roman"/>
                <w:i/>
              </w:rPr>
              <w:t>ке мнений».</w:t>
            </w:r>
          </w:p>
          <w:p w:rsidR="00ED4B99" w:rsidRPr="00FF7A9D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5B80">
              <w:rPr>
                <w:rFonts w:ascii="Times New Roman" w:hAnsi="Times New Roman" w:cs="Times New Roman"/>
              </w:rPr>
              <w:t>Александр Невский является одним из наиболее уважаемых деятелей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B80">
              <w:rPr>
                <w:rFonts w:ascii="Times New Roman" w:hAnsi="Times New Roman" w:cs="Times New Roman"/>
              </w:rPr>
              <w:t>российской истории. Русская православная церковь причислила его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B80">
              <w:rPr>
                <w:rFonts w:ascii="Times New Roman" w:hAnsi="Times New Roman" w:cs="Times New Roman"/>
              </w:rPr>
              <w:t>лику святых. В Большом Кремлёвском дворце существует парадный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B80">
              <w:rPr>
                <w:rFonts w:ascii="Times New Roman" w:hAnsi="Times New Roman" w:cs="Times New Roman"/>
              </w:rPr>
              <w:t>зал, названный Александровским.</w:t>
            </w:r>
            <w:r>
              <w:rPr>
                <w:rFonts w:ascii="Times New Roman" w:hAnsi="Times New Roman" w:cs="Times New Roman"/>
              </w:rPr>
              <w:t xml:space="preserve"> Однако существуют и отрицатель</w:t>
            </w:r>
            <w:r w:rsidRPr="00035B80">
              <w:rPr>
                <w:rFonts w:ascii="Times New Roman" w:hAnsi="Times New Roman" w:cs="Times New Roman"/>
              </w:rPr>
              <w:t>ные оценки деятельности Александра Невс</w:t>
            </w:r>
            <w:bookmarkStart w:id="0" w:name="_GoBack"/>
            <w:bookmarkEnd w:id="0"/>
            <w:r w:rsidRPr="00035B80">
              <w:rPr>
                <w:rFonts w:ascii="Times New Roman" w:hAnsi="Times New Roman" w:cs="Times New Roman"/>
              </w:rPr>
              <w:t>кого. Некоторые критикуют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B80">
              <w:rPr>
                <w:rFonts w:ascii="Times New Roman" w:hAnsi="Times New Roman" w:cs="Times New Roman"/>
              </w:rPr>
              <w:t>князя за его отношения с Золотой Ордой. Используя дополнительную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B80">
              <w:rPr>
                <w:rFonts w:ascii="Times New Roman" w:hAnsi="Times New Roman" w:cs="Times New Roman"/>
              </w:rPr>
              <w:t>литературу и Интернет, подберите положительные и отрицательные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B80">
              <w:rPr>
                <w:rFonts w:ascii="Times New Roman" w:hAnsi="Times New Roman" w:cs="Times New Roman"/>
              </w:rPr>
              <w:t>высказывания о князе историков, писателей, публицистов. Напишите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B80">
              <w:rPr>
                <w:rFonts w:ascii="Times New Roman" w:hAnsi="Times New Roman" w:cs="Times New Roman"/>
              </w:rPr>
              <w:t>небольшое сочинение на тему «Александр Невский. Почему его п</w:t>
            </w:r>
            <w:r>
              <w:rPr>
                <w:rFonts w:ascii="Times New Roman" w:hAnsi="Times New Roman" w:cs="Times New Roman"/>
              </w:rPr>
              <w:t>ом</w:t>
            </w:r>
            <w:r w:rsidRPr="00035B80">
              <w:rPr>
                <w:rFonts w:ascii="Times New Roman" w:hAnsi="Times New Roman" w:cs="Times New Roman"/>
              </w:rPr>
              <w:t>нят потомки». Выскажите в нём собственное отношение к личности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B80">
              <w:rPr>
                <w:rFonts w:ascii="Times New Roman" w:hAnsi="Times New Roman" w:cs="Times New Roman"/>
              </w:rPr>
              <w:t>князя</w:t>
            </w:r>
          </w:p>
        </w:tc>
      </w:tr>
    </w:tbl>
    <w:p w:rsidR="00ED4B99" w:rsidRPr="00FF7A9D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Pr="00022EEB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3D5D21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каким критериям будем оце</w:t>
            </w:r>
            <w:r w:rsidRPr="00035B80">
              <w:rPr>
                <w:rFonts w:ascii="Times New Roman" w:hAnsi="Times New Roman" w:cs="Times New Roman"/>
              </w:rPr>
              <w:t>нивать представленные проекты?</w:t>
            </w:r>
          </w:p>
        </w:tc>
        <w:tc>
          <w:tcPr>
            <w:tcW w:w="1250" w:type="pct"/>
          </w:tcPr>
          <w:p w:rsidR="00DB1A00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критерии оценивания результатов проектной дея</w:t>
            </w:r>
            <w:r w:rsidRPr="00035B80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250" w:type="pct"/>
          </w:tcPr>
          <w:p w:rsidR="00ED4B99" w:rsidRDefault="00035B80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5B80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Ориентационный</w:t>
            </w:r>
            <w:r w:rsidRPr="009E3FB4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035B80" w:rsidRPr="00035B80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и обсуждение сочи</w:t>
            </w:r>
            <w:r w:rsidRPr="00035B80">
              <w:rPr>
                <w:rFonts w:ascii="Times New Roman" w:hAnsi="Times New Roman" w:cs="Times New Roman"/>
              </w:rPr>
              <w:t>нений по теме:</w:t>
            </w:r>
          </w:p>
          <w:p w:rsidR="00035B80" w:rsidRPr="00035B80" w:rsidRDefault="00035B80" w:rsidP="00035B80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035B80">
              <w:rPr>
                <w:rFonts w:ascii="Times New Roman" w:hAnsi="Times New Roman" w:cs="Times New Roman"/>
                <w:i/>
              </w:rPr>
              <w:t>Грозило ли ордынское владычество странам Западной Евро</w:t>
            </w:r>
            <w:r w:rsidRPr="00035B80">
              <w:rPr>
                <w:rFonts w:ascii="Times New Roman" w:hAnsi="Times New Roman" w:cs="Times New Roman"/>
                <w:i/>
              </w:rPr>
              <w:t>пы?</w:t>
            </w:r>
          </w:p>
          <w:p w:rsidR="004A3DD9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каких сторонах жизни русского народа иго отразилось наи</w:t>
            </w:r>
            <w:r w:rsidRPr="00035B80">
              <w:rPr>
                <w:rFonts w:ascii="Times New Roman" w:hAnsi="Times New Roman" w:cs="Times New Roman"/>
              </w:rPr>
              <w:t>боле</w:t>
            </w:r>
            <w:r>
              <w:rPr>
                <w:rFonts w:ascii="Times New Roman" w:hAnsi="Times New Roman" w:cs="Times New Roman"/>
              </w:rPr>
              <w:t>е пагубно? Как началось воз</w:t>
            </w:r>
            <w:r w:rsidRPr="00035B80">
              <w:rPr>
                <w:rFonts w:ascii="Times New Roman" w:hAnsi="Times New Roman" w:cs="Times New Roman"/>
              </w:rPr>
              <w:t>рождение Руси?</w:t>
            </w:r>
          </w:p>
        </w:tc>
        <w:tc>
          <w:tcPr>
            <w:tcW w:w="1250" w:type="pct"/>
          </w:tcPr>
          <w:p w:rsidR="00035B80" w:rsidRPr="00035B80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5B80">
              <w:rPr>
                <w:rFonts w:ascii="Times New Roman" w:hAnsi="Times New Roman" w:cs="Times New Roman"/>
              </w:rPr>
              <w:t>Презентация творческих работ.</w:t>
            </w:r>
          </w:p>
          <w:p w:rsidR="004A3DD9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Обсуждать и оценивать результаты познавательной деятельно</w:t>
            </w:r>
            <w:r w:rsidRPr="00035B80">
              <w:rPr>
                <w:rFonts w:ascii="Times New Roman" w:hAnsi="Times New Roman" w:cs="Times New Roman"/>
              </w:rPr>
              <w:t xml:space="preserve">сти </w:t>
            </w:r>
            <w:r>
              <w:rPr>
                <w:rFonts w:ascii="Times New Roman" w:hAnsi="Times New Roman" w:cs="Times New Roman"/>
              </w:rPr>
              <w:t>-</w:t>
            </w:r>
            <w:r w:rsidRPr="00035B80">
              <w:rPr>
                <w:rFonts w:ascii="Times New Roman" w:hAnsi="Times New Roman" w:cs="Times New Roman"/>
              </w:rPr>
              <w:t xml:space="preserve"> свои и одноклассников</w:t>
            </w:r>
          </w:p>
        </w:tc>
        <w:tc>
          <w:tcPr>
            <w:tcW w:w="1250" w:type="pct"/>
          </w:tcPr>
          <w:p w:rsidR="00035B80" w:rsidRPr="00035B80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5B80">
              <w:rPr>
                <w:rFonts w:ascii="Times New Roman" w:hAnsi="Times New Roman" w:cs="Times New Roman"/>
              </w:rPr>
              <w:t>Творческие работы.</w:t>
            </w:r>
          </w:p>
          <w:p w:rsidR="00ED4B99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5B80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035B80" w:rsidRPr="00035B80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5B80">
              <w:rPr>
                <w:rFonts w:ascii="Times New Roman" w:hAnsi="Times New Roman" w:cs="Times New Roman"/>
              </w:rPr>
              <w:t>Презентация группового проекта:</w:t>
            </w:r>
          </w:p>
          <w:p w:rsidR="00035B80" w:rsidRPr="00035B80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5B80">
              <w:rPr>
                <w:rFonts w:ascii="Times New Roman" w:hAnsi="Times New Roman" w:cs="Times New Roman"/>
              </w:rPr>
              <w:t>Иван Калита: оправдывает 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B80">
              <w:rPr>
                <w:rFonts w:ascii="Times New Roman" w:hAnsi="Times New Roman" w:cs="Times New Roman"/>
              </w:rPr>
              <w:t>цель средства?</w:t>
            </w:r>
          </w:p>
          <w:p w:rsidR="00035B80" w:rsidRPr="00035B80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Дискуссия: Почему Москва ста</w:t>
            </w:r>
            <w:r w:rsidRPr="00035B80">
              <w:rPr>
                <w:rFonts w:ascii="Times New Roman" w:hAnsi="Times New Roman" w:cs="Times New Roman"/>
              </w:rPr>
              <w:t>ла центром объединения Руси?</w:t>
            </w:r>
          </w:p>
          <w:p w:rsidR="0080305A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5B80">
              <w:rPr>
                <w:rFonts w:ascii="Times New Roman" w:hAnsi="Times New Roman" w:cs="Times New Roman"/>
              </w:rPr>
              <w:lastRenderedPageBreak/>
              <w:t>Почему личность и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B80">
              <w:rPr>
                <w:rFonts w:ascii="Times New Roman" w:hAnsi="Times New Roman" w:cs="Times New Roman"/>
              </w:rPr>
              <w:t>Ивана Калиты вызывают столь</w:t>
            </w:r>
            <w:r>
              <w:rPr>
                <w:rFonts w:ascii="Times New Roman" w:hAnsi="Times New Roman" w:cs="Times New Roman"/>
              </w:rPr>
              <w:t xml:space="preserve"> противоположные оценки? Спра</w:t>
            </w:r>
            <w:r w:rsidRPr="00035B80">
              <w:rPr>
                <w:rFonts w:ascii="Times New Roman" w:hAnsi="Times New Roman" w:cs="Times New Roman"/>
              </w:rPr>
              <w:t>ведливы ли негативные отзывы</w:t>
            </w:r>
            <w:r>
              <w:rPr>
                <w:rFonts w:ascii="Times New Roman" w:hAnsi="Times New Roman" w:cs="Times New Roman"/>
              </w:rPr>
              <w:t xml:space="preserve"> об этом князе? Мог ли Иван Ка</w:t>
            </w:r>
            <w:r w:rsidRPr="00035B80">
              <w:rPr>
                <w:rFonts w:ascii="Times New Roman" w:hAnsi="Times New Roman" w:cs="Times New Roman"/>
              </w:rPr>
              <w:t>лита действовать иначе? Удалось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B80">
              <w:rPr>
                <w:rFonts w:ascii="Times New Roman" w:hAnsi="Times New Roman" w:cs="Times New Roman"/>
              </w:rPr>
              <w:t>бы ему добиться успехов, если 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B8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 всегда соблюдал все нравствен</w:t>
            </w:r>
            <w:r w:rsidRPr="00035B80">
              <w:rPr>
                <w:rFonts w:ascii="Times New Roman" w:hAnsi="Times New Roman" w:cs="Times New Roman"/>
              </w:rPr>
              <w:t>ные нормы?</w:t>
            </w:r>
          </w:p>
        </w:tc>
        <w:tc>
          <w:tcPr>
            <w:tcW w:w="1250" w:type="pct"/>
          </w:tcPr>
          <w:p w:rsidR="00035B80" w:rsidRPr="00035B80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Выступать с подготовленными со</w:t>
            </w:r>
            <w:r w:rsidRPr="00035B80">
              <w:rPr>
                <w:rFonts w:ascii="Times New Roman" w:hAnsi="Times New Roman" w:cs="Times New Roman"/>
              </w:rPr>
              <w:t>общениями, презентациями и т. д.</w:t>
            </w:r>
          </w:p>
          <w:p w:rsidR="00035B80" w:rsidRPr="00035B80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5B80">
              <w:rPr>
                <w:rFonts w:ascii="Times New Roman" w:hAnsi="Times New Roman" w:cs="Times New Roman"/>
              </w:rPr>
              <w:t>Свободно владеть и оперировать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B80">
              <w:rPr>
                <w:rFonts w:ascii="Times New Roman" w:hAnsi="Times New Roman" w:cs="Times New Roman"/>
              </w:rPr>
              <w:t>программным учебн</w:t>
            </w:r>
            <w:r>
              <w:rPr>
                <w:rFonts w:ascii="Times New Roman" w:hAnsi="Times New Roman" w:cs="Times New Roman"/>
              </w:rPr>
              <w:t>ым материа</w:t>
            </w:r>
            <w:r w:rsidRPr="00035B80">
              <w:rPr>
                <w:rFonts w:ascii="Times New Roman" w:hAnsi="Times New Roman" w:cs="Times New Roman"/>
              </w:rPr>
              <w:t>лом.</w:t>
            </w:r>
          </w:p>
          <w:p w:rsidR="00035B80" w:rsidRPr="00035B80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Формулировать вопросы при обсуждении представленных про</w:t>
            </w:r>
            <w:r w:rsidRPr="00035B80">
              <w:rPr>
                <w:rFonts w:ascii="Times New Roman" w:hAnsi="Times New Roman" w:cs="Times New Roman"/>
              </w:rPr>
              <w:t>ектов.</w:t>
            </w:r>
          </w:p>
          <w:p w:rsidR="001F05CA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Употреблять эмоционально окрашенные атрибуты речи, контро</w:t>
            </w:r>
            <w:r w:rsidRPr="00035B80">
              <w:rPr>
                <w:rFonts w:ascii="Times New Roman" w:hAnsi="Times New Roman" w:cs="Times New Roman"/>
              </w:rPr>
              <w:t>лировать эмоции.</w:t>
            </w:r>
          </w:p>
          <w:p w:rsidR="00035B80" w:rsidRPr="00C2620C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опыт конструктивно</w:t>
            </w:r>
            <w:r w:rsidRPr="00035B80">
              <w:rPr>
                <w:rFonts w:ascii="Times New Roman" w:hAnsi="Times New Roman" w:cs="Times New Roman"/>
              </w:rPr>
              <w:t>го взаимодействия в учебном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B80">
              <w:rPr>
                <w:rFonts w:ascii="Times New Roman" w:hAnsi="Times New Roman" w:cs="Times New Roman"/>
              </w:rPr>
              <w:t>социальном общении</w:t>
            </w:r>
          </w:p>
        </w:tc>
        <w:tc>
          <w:tcPr>
            <w:tcW w:w="1250" w:type="pct"/>
          </w:tcPr>
          <w:p w:rsidR="00035B80" w:rsidRPr="00035B80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5B80">
              <w:rPr>
                <w:rFonts w:ascii="Times New Roman" w:hAnsi="Times New Roman" w:cs="Times New Roman"/>
              </w:rPr>
              <w:lastRenderedPageBreak/>
              <w:t>Презентация проекта.</w:t>
            </w:r>
          </w:p>
          <w:p w:rsidR="00ED4B99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5B80">
              <w:rPr>
                <w:rFonts w:ascii="Times New Roman" w:hAnsi="Times New Roman" w:cs="Times New Roman"/>
              </w:rPr>
              <w:t>Дискуссия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035B80" w:rsidRPr="00035B80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5B80">
              <w:rPr>
                <w:rFonts w:ascii="Times New Roman" w:hAnsi="Times New Roman" w:cs="Times New Roman"/>
              </w:rPr>
              <w:t>Оцените представленный проект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B80">
              <w:rPr>
                <w:rFonts w:ascii="Times New Roman" w:hAnsi="Times New Roman" w:cs="Times New Roman"/>
              </w:rPr>
              <w:t>одноклассников.</w:t>
            </w:r>
          </w:p>
          <w:p w:rsidR="00035B80" w:rsidRPr="00035B80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5B80">
              <w:rPr>
                <w:rFonts w:ascii="Times New Roman" w:hAnsi="Times New Roman" w:cs="Times New Roman"/>
              </w:rPr>
              <w:t>Можно ли сказать, что борьба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B80">
              <w:rPr>
                <w:rFonts w:ascii="Times New Roman" w:hAnsi="Times New Roman" w:cs="Times New Roman"/>
              </w:rPr>
              <w:t>русского народа с ордынскими</w:t>
            </w:r>
            <w:r>
              <w:rPr>
                <w:rFonts w:ascii="Times New Roman" w:hAnsi="Times New Roman" w:cs="Times New Roman"/>
              </w:rPr>
              <w:t xml:space="preserve"> завоевателями имела всемирно-</w:t>
            </w:r>
            <w:r w:rsidRPr="00035B80">
              <w:rPr>
                <w:rFonts w:ascii="Times New Roman" w:hAnsi="Times New Roman" w:cs="Times New Roman"/>
              </w:rPr>
              <w:t>историческое значение? Ответ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B80">
              <w:rPr>
                <w:rFonts w:ascii="Times New Roman" w:hAnsi="Times New Roman" w:cs="Times New Roman"/>
              </w:rPr>
              <w:t>обоснуйте.</w:t>
            </w:r>
          </w:p>
          <w:p w:rsidR="0080305A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нового по истории и культуре Руси вы узнали из представ</w:t>
            </w:r>
            <w:r w:rsidRPr="00035B80">
              <w:rPr>
                <w:rFonts w:ascii="Times New Roman" w:hAnsi="Times New Roman" w:cs="Times New Roman"/>
              </w:rPr>
              <w:t>ленных творческих работ?</w:t>
            </w:r>
          </w:p>
        </w:tc>
        <w:tc>
          <w:tcPr>
            <w:tcW w:w="1250" w:type="pct"/>
          </w:tcPr>
          <w:p w:rsidR="00ED4B99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5B80">
              <w:rPr>
                <w:rFonts w:ascii="Times New Roman" w:hAnsi="Times New Roman" w:cs="Times New Roman"/>
              </w:rPr>
              <w:t xml:space="preserve">Обсуждать и </w:t>
            </w:r>
            <w:r>
              <w:rPr>
                <w:rFonts w:ascii="Times New Roman" w:hAnsi="Times New Roman" w:cs="Times New Roman"/>
              </w:rPr>
              <w:t>оценивать результа</w:t>
            </w:r>
            <w:r w:rsidRPr="00035B80">
              <w:rPr>
                <w:rFonts w:ascii="Times New Roman" w:hAnsi="Times New Roman" w:cs="Times New Roman"/>
              </w:rPr>
              <w:t xml:space="preserve">ты деятельности и достижения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35B80">
              <w:rPr>
                <w:rFonts w:ascii="Times New Roman" w:hAnsi="Times New Roman" w:cs="Times New Roman"/>
              </w:rPr>
              <w:t>свои и одноклассников</w:t>
            </w:r>
          </w:p>
        </w:tc>
        <w:tc>
          <w:tcPr>
            <w:tcW w:w="1250" w:type="pct"/>
          </w:tcPr>
          <w:p w:rsidR="00035B80" w:rsidRPr="00035B80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5B80">
              <w:rPr>
                <w:rFonts w:ascii="Times New Roman" w:hAnsi="Times New Roman" w:cs="Times New Roman"/>
              </w:rPr>
              <w:t>Рефлексия.</w:t>
            </w:r>
          </w:p>
          <w:p w:rsidR="00ED4B99" w:rsidRDefault="00035B80" w:rsidP="00035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5B80">
              <w:rPr>
                <w:rFonts w:ascii="Times New Roman" w:hAnsi="Times New Roman" w:cs="Times New Roman"/>
              </w:rPr>
              <w:t>Беседа</w:t>
            </w:r>
          </w:p>
        </w:tc>
      </w:tr>
    </w:tbl>
    <w:p w:rsidR="00ED4B99" w:rsidRPr="00C2620C" w:rsidRDefault="00ED4B99" w:rsidP="00035B80">
      <w:pPr>
        <w:pStyle w:val="a3"/>
        <w:jc w:val="both"/>
        <w:rPr>
          <w:rFonts w:ascii="Times New Roman" w:hAnsi="Times New Roman" w:cs="Times New Roman"/>
        </w:rPr>
      </w:pPr>
    </w:p>
    <w:sectPr w:rsidR="00ED4B99" w:rsidRPr="00C2620C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22EEB"/>
    <w:rsid w:val="00035B80"/>
    <w:rsid w:val="000D1257"/>
    <w:rsid w:val="000E1489"/>
    <w:rsid w:val="001039C9"/>
    <w:rsid w:val="00105AE7"/>
    <w:rsid w:val="001F05CA"/>
    <w:rsid w:val="00274070"/>
    <w:rsid w:val="002A1C71"/>
    <w:rsid w:val="002A6D51"/>
    <w:rsid w:val="002C4AD9"/>
    <w:rsid w:val="002F355F"/>
    <w:rsid w:val="00317454"/>
    <w:rsid w:val="003D5D21"/>
    <w:rsid w:val="003D6547"/>
    <w:rsid w:val="003E372E"/>
    <w:rsid w:val="003F2B62"/>
    <w:rsid w:val="00410A17"/>
    <w:rsid w:val="004A3DD9"/>
    <w:rsid w:val="004F2112"/>
    <w:rsid w:val="005100A0"/>
    <w:rsid w:val="005275D3"/>
    <w:rsid w:val="00614E05"/>
    <w:rsid w:val="006B05A0"/>
    <w:rsid w:val="006F6400"/>
    <w:rsid w:val="007533B4"/>
    <w:rsid w:val="0077712D"/>
    <w:rsid w:val="0078772B"/>
    <w:rsid w:val="00792146"/>
    <w:rsid w:val="0080305A"/>
    <w:rsid w:val="00823A63"/>
    <w:rsid w:val="00881E25"/>
    <w:rsid w:val="008A0491"/>
    <w:rsid w:val="008C4E64"/>
    <w:rsid w:val="008E0722"/>
    <w:rsid w:val="008F03BF"/>
    <w:rsid w:val="00922B28"/>
    <w:rsid w:val="00956002"/>
    <w:rsid w:val="00961D5B"/>
    <w:rsid w:val="009A5C46"/>
    <w:rsid w:val="009E3FB4"/>
    <w:rsid w:val="00A443C3"/>
    <w:rsid w:val="00AC48F1"/>
    <w:rsid w:val="00AE38CB"/>
    <w:rsid w:val="00CB32A6"/>
    <w:rsid w:val="00DB1A00"/>
    <w:rsid w:val="00E245CA"/>
    <w:rsid w:val="00E61931"/>
    <w:rsid w:val="00E83818"/>
    <w:rsid w:val="00E96FCD"/>
    <w:rsid w:val="00EA3CB0"/>
    <w:rsid w:val="00EC062A"/>
    <w:rsid w:val="00ED4B99"/>
    <w:rsid w:val="00F069F6"/>
    <w:rsid w:val="00F438CF"/>
    <w:rsid w:val="00F63A16"/>
    <w:rsid w:val="00FD062E"/>
    <w:rsid w:val="00FF4E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A994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 Musin</cp:lastModifiedBy>
  <cp:revision>3</cp:revision>
  <dcterms:created xsi:type="dcterms:W3CDTF">2017-02-15T16:07:00Z</dcterms:created>
  <dcterms:modified xsi:type="dcterms:W3CDTF">2017-02-15T16:16:00Z</dcterms:modified>
</cp:coreProperties>
</file>