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BE3883" w:rsidP="00BE3883">
      <w:pPr>
        <w:pStyle w:val="a3"/>
        <w:jc w:val="center"/>
        <w:rPr>
          <w:rFonts w:ascii="Times New Roman" w:hAnsi="Times New Roman" w:cs="Times New Roman"/>
          <w:b/>
        </w:rPr>
      </w:pPr>
      <w:r w:rsidRPr="00BE3883">
        <w:rPr>
          <w:rFonts w:ascii="Times New Roman" w:hAnsi="Times New Roman" w:cs="Times New Roman"/>
          <w:b/>
        </w:rPr>
        <w:t>УРОК 30. РАЗВИТИЕ КУЛЬТУРЫ В РУССКИХ ЗЕМЛЯХ ВО ВТОРОЙ</w:t>
      </w:r>
      <w:r>
        <w:rPr>
          <w:rFonts w:ascii="Times New Roman" w:hAnsi="Times New Roman" w:cs="Times New Roman"/>
          <w:b/>
        </w:rPr>
        <w:t xml:space="preserve"> ПОЛОВИНЕ XIII -</w:t>
      </w:r>
      <w:r w:rsidRPr="00BE3883">
        <w:rPr>
          <w:rFonts w:ascii="Times New Roman" w:hAnsi="Times New Roman" w:cs="Times New Roman"/>
          <w:b/>
        </w:rPr>
        <w:t xml:space="preserve"> XIV в. (§ 22)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1) Начало возрождения культуры в русских землях.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2) Книжное дело, летописание.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3) Устное народное творчество, литература.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4) Зодчество.</w:t>
            </w:r>
          </w:p>
          <w:p w:rsidR="00922B28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5) Живопись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CE6875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CE6875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Учебник, § 25. Иллюстративный ряд. Фрагменты документов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CE6875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Полуустав. Эпос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CE6875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Феофан Грек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§ 25 учебника.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Работа над информационно-творческими проектами к уроку 32: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E6875">
              <w:rPr>
                <w:rFonts w:ascii="Times New Roman" w:hAnsi="Times New Roman" w:cs="Times New Roman"/>
                <w:i/>
              </w:rPr>
              <w:t>«Грозило ли ордынское владычество странам Западной Европы?»</w:t>
            </w:r>
            <w:r w:rsidRPr="00CE6875">
              <w:rPr>
                <w:rFonts w:ascii="Times New Roman" w:hAnsi="Times New Roman" w:cs="Times New Roman"/>
                <w:i/>
              </w:rPr>
              <w:t xml:space="preserve"> </w:t>
            </w:r>
            <w:r w:rsidRPr="00CE6875">
              <w:rPr>
                <w:rFonts w:ascii="Times New Roman" w:hAnsi="Times New Roman" w:cs="Times New Roman"/>
                <w:i/>
              </w:rPr>
              <w:t>(сочинение).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Соберите информацию: какие собы</w:t>
            </w:r>
            <w:r>
              <w:rPr>
                <w:rFonts w:ascii="Times New Roman" w:hAnsi="Times New Roman" w:cs="Times New Roman"/>
              </w:rPr>
              <w:t>тия происходили в странах Запад</w:t>
            </w:r>
            <w:r w:rsidRPr="00CE6875">
              <w:rPr>
                <w:rFonts w:ascii="Times New Roman" w:hAnsi="Times New Roman" w:cs="Times New Roman"/>
              </w:rPr>
              <w:t xml:space="preserve">ной Европы в XIII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начале XIV в., каких успехов в экономическом,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политическом развитии, культуре д</w:t>
            </w:r>
            <w:r>
              <w:rPr>
                <w:rFonts w:ascii="Times New Roman" w:hAnsi="Times New Roman" w:cs="Times New Roman"/>
              </w:rPr>
              <w:t>остигли они в этот 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риод? Пред</w:t>
            </w:r>
            <w:r w:rsidRPr="00CE6875">
              <w:rPr>
                <w:rFonts w:ascii="Times New Roman" w:hAnsi="Times New Roman" w:cs="Times New Roman"/>
              </w:rPr>
              <w:t>положите, к каким последствиям д</w:t>
            </w:r>
            <w:r>
              <w:rPr>
                <w:rFonts w:ascii="Times New Roman" w:hAnsi="Times New Roman" w:cs="Times New Roman"/>
              </w:rPr>
              <w:t>ля этих стран могло привести на</w:t>
            </w:r>
            <w:r w:rsidRPr="00CE6875">
              <w:rPr>
                <w:rFonts w:ascii="Times New Roman" w:hAnsi="Times New Roman" w:cs="Times New Roman"/>
              </w:rPr>
              <w:t>шествие на них полчищ завоевателей</w:t>
            </w:r>
            <w:r>
              <w:rPr>
                <w:rFonts w:ascii="Times New Roman" w:hAnsi="Times New Roman" w:cs="Times New Roman"/>
              </w:rPr>
              <w:t xml:space="preserve"> с востока. Почему этого не про</w:t>
            </w:r>
            <w:r w:rsidRPr="00CE6875">
              <w:rPr>
                <w:rFonts w:ascii="Times New Roman" w:hAnsi="Times New Roman" w:cs="Times New Roman"/>
              </w:rPr>
              <w:t>изошло? Напишите небольшое сочинение по теме проекта.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E6875">
              <w:rPr>
                <w:rFonts w:ascii="Times New Roman" w:hAnsi="Times New Roman" w:cs="Times New Roman"/>
                <w:i/>
              </w:rPr>
              <w:t>«Иван Калита: оправдывает ли</w:t>
            </w:r>
            <w:r w:rsidRPr="00CE6875">
              <w:rPr>
                <w:rFonts w:ascii="Times New Roman" w:hAnsi="Times New Roman" w:cs="Times New Roman"/>
                <w:i/>
              </w:rPr>
              <w:t xml:space="preserve"> цель средства?» (групповой про</w:t>
            </w:r>
            <w:r w:rsidRPr="00CE6875">
              <w:rPr>
                <w:rFonts w:ascii="Times New Roman" w:hAnsi="Times New Roman" w:cs="Times New Roman"/>
                <w:i/>
              </w:rPr>
              <w:t>ект)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 xml:space="preserve">Участники проекта делятся на две группы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за и против 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достижения цели Иваном Калит</w:t>
            </w:r>
            <w:r>
              <w:rPr>
                <w:rFonts w:ascii="Times New Roman" w:hAnsi="Times New Roman" w:cs="Times New Roman"/>
              </w:rPr>
              <w:t>ой. С помощью дополнительной ли</w:t>
            </w:r>
            <w:r w:rsidRPr="00CE6875">
              <w:rPr>
                <w:rFonts w:ascii="Times New Roman" w:hAnsi="Times New Roman" w:cs="Times New Roman"/>
              </w:rPr>
              <w:t>тературы и Интернета каждая и</w:t>
            </w:r>
            <w:r>
              <w:rPr>
                <w:rFonts w:ascii="Times New Roman" w:hAnsi="Times New Roman" w:cs="Times New Roman"/>
              </w:rPr>
              <w:t>з групп должна подобрать положи</w:t>
            </w:r>
            <w:r w:rsidRPr="00CE6875">
              <w:rPr>
                <w:rFonts w:ascii="Times New Roman" w:hAnsi="Times New Roman" w:cs="Times New Roman"/>
              </w:rPr>
              <w:t>тельные или отрицательные высказывания историков, писателей,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публицистов, оценивавших деятельность Ивана Калиты. Собранный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материал должен помочь в аргументации позиции каждой из групп.</w:t>
            </w:r>
          </w:p>
          <w:p w:rsidR="00CE6875" w:rsidRPr="00FF7A9D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По итогам работы в классе прово</w:t>
            </w:r>
            <w:r>
              <w:rPr>
                <w:rFonts w:ascii="Times New Roman" w:hAnsi="Times New Roman" w:cs="Times New Roman"/>
              </w:rPr>
              <w:t>дится дискуссия по следующим во</w:t>
            </w:r>
            <w:r w:rsidRPr="00CE6875">
              <w:rPr>
                <w:rFonts w:ascii="Times New Roman" w:hAnsi="Times New Roman" w:cs="Times New Roman"/>
              </w:rPr>
              <w:t>просам: 1. Почему личность и д</w:t>
            </w:r>
            <w:r>
              <w:rPr>
                <w:rFonts w:ascii="Times New Roman" w:hAnsi="Times New Roman" w:cs="Times New Roman"/>
              </w:rPr>
              <w:t>еятельность Ивана Калиты вызыва</w:t>
            </w:r>
            <w:r w:rsidRPr="00CE6875">
              <w:rPr>
                <w:rFonts w:ascii="Times New Roman" w:hAnsi="Times New Roman" w:cs="Times New Roman"/>
              </w:rPr>
              <w:t>ют столь противоположные оценки? 2. Справедливы ли негативные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отзывы об этом князе? 3. Мог ли Иван Калита действовать иначе?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4. Удалось ли ему добиться успехов, если бы он всегда соблюдал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нравственные нормы?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D5D21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 (</w:t>
            </w:r>
            <w:proofErr w:type="spellStart"/>
            <w:r>
              <w:rPr>
                <w:rFonts w:ascii="Times New Roman" w:hAnsi="Times New Roman" w:cs="Times New Roman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</w:rPr>
              <w:t>) охарактеризуйте исторические условия, оказы</w:t>
            </w:r>
            <w:r w:rsidRPr="00CE6875">
              <w:rPr>
                <w:rFonts w:ascii="Times New Roman" w:hAnsi="Times New Roman" w:cs="Times New Roman"/>
              </w:rPr>
              <w:t>вающие как положительное, так</w:t>
            </w:r>
            <w:r>
              <w:rPr>
                <w:rFonts w:ascii="Times New Roman" w:hAnsi="Times New Roman" w:cs="Times New Roman"/>
              </w:rPr>
              <w:t xml:space="preserve"> и отрицательное влияние на раз</w:t>
            </w:r>
            <w:r w:rsidRPr="00CE6875">
              <w:rPr>
                <w:rFonts w:ascii="Times New Roman" w:hAnsi="Times New Roman" w:cs="Times New Roman"/>
              </w:rPr>
              <w:t>витие культу</w:t>
            </w:r>
            <w:r>
              <w:rPr>
                <w:rFonts w:ascii="Times New Roman" w:hAnsi="Times New Roman" w:cs="Times New Roman"/>
              </w:rPr>
              <w:t>ры Руси второй по</w:t>
            </w:r>
            <w:r w:rsidRPr="00CE6875">
              <w:rPr>
                <w:rFonts w:ascii="Times New Roman" w:hAnsi="Times New Roman" w:cs="Times New Roman"/>
              </w:rPr>
              <w:t>ловины XIII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>XIV в.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Систематизировать характерные</w:t>
            </w:r>
            <w:r>
              <w:rPr>
                <w:rFonts w:ascii="Times New Roman" w:hAnsi="Times New Roman" w:cs="Times New Roman"/>
              </w:rPr>
              <w:t xml:space="preserve"> черты развития культуры в фор</w:t>
            </w:r>
            <w:r w:rsidRPr="00CE6875">
              <w:rPr>
                <w:rFonts w:ascii="Times New Roman" w:hAnsi="Times New Roman" w:cs="Times New Roman"/>
              </w:rPr>
              <w:t>ме тезисов.</w:t>
            </w:r>
          </w:p>
          <w:p w:rsidR="00DB1A00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Связывать историю культуры на</w:t>
            </w:r>
            <w:r>
              <w:rPr>
                <w:rFonts w:ascii="Times New Roman" w:hAnsi="Times New Roman" w:cs="Times New Roman"/>
              </w:rPr>
              <w:t>рода с историческими особенно</w:t>
            </w:r>
            <w:r w:rsidRPr="00CE6875">
              <w:rPr>
                <w:rFonts w:ascii="Times New Roman" w:hAnsi="Times New Roman" w:cs="Times New Roman"/>
              </w:rPr>
              <w:t>стями развития страны</w:t>
            </w:r>
          </w:p>
        </w:tc>
        <w:tc>
          <w:tcPr>
            <w:tcW w:w="1250" w:type="pct"/>
          </w:tcPr>
          <w:p w:rsidR="00BE3883" w:rsidRDefault="00CE6875" w:rsidP="00BE38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известные вам дости</w:t>
            </w:r>
            <w:r w:rsidRPr="00CE6875">
              <w:rPr>
                <w:rFonts w:ascii="Times New Roman" w:hAnsi="Times New Roman" w:cs="Times New Roman"/>
              </w:rPr>
              <w:t>жения культуры стран Западной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Европы и Востока ХIII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>ХIV вв.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 xml:space="preserve">Назовите шедевры </w:t>
            </w:r>
            <w:proofErr w:type="spellStart"/>
            <w:r w:rsidRPr="00CE6875">
              <w:rPr>
                <w:rFonts w:ascii="Times New Roman" w:hAnsi="Times New Roman" w:cs="Times New Roman"/>
              </w:rPr>
              <w:t>домонголь</w:t>
            </w:r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Руси (см. таблицу в тетради). Чем вам запомни</w:t>
            </w:r>
            <w:r w:rsidRPr="00CE6875">
              <w:rPr>
                <w:rFonts w:ascii="Times New Roman" w:hAnsi="Times New Roman" w:cs="Times New Roman"/>
              </w:rPr>
              <w:t>лись эти памятники культурного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наследия?</w:t>
            </w:r>
          </w:p>
          <w:p w:rsidR="004A3DD9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Как повлияло монгольское нашествие и иго на культуру Руси?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CE6875">
              <w:rPr>
                <w:rFonts w:ascii="Times New Roman" w:hAnsi="Times New Roman" w:cs="Times New Roman"/>
              </w:rPr>
              <w:t>са всеобщей истории.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на примерах при</w:t>
            </w:r>
            <w:r w:rsidRPr="00CE6875">
              <w:rPr>
                <w:rFonts w:ascii="Times New Roman" w:hAnsi="Times New Roman" w:cs="Times New Roman"/>
              </w:rPr>
              <w:t>чин</w:t>
            </w:r>
            <w:r>
              <w:rPr>
                <w:rFonts w:ascii="Times New Roman" w:hAnsi="Times New Roman" w:cs="Times New Roman"/>
              </w:rPr>
              <w:t>но-следственные связи исто</w:t>
            </w:r>
            <w:r w:rsidRPr="00CE6875">
              <w:rPr>
                <w:rFonts w:ascii="Times New Roman" w:hAnsi="Times New Roman" w:cs="Times New Roman"/>
              </w:rPr>
              <w:t>рических событий и процессов.</w:t>
            </w:r>
          </w:p>
          <w:p w:rsidR="004A3DD9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последствия нашествия и ордынского ига на мате</w:t>
            </w:r>
            <w:r w:rsidRPr="00CE6875">
              <w:rPr>
                <w:rFonts w:ascii="Times New Roman" w:hAnsi="Times New Roman" w:cs="Times New Roman"/>
              </w:rPr>
              <w:t>риальную и духовную культуру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Руси</w:t>
            </w:r>
          </w:p>
        </w:tc>
        <w:tc>
          <w:tcPr>
            <w:tcW w:w="1250" w:type="pct"/>
          </w:tcPr>
          <w:p w:rsidR="00ED4B99" w:rsidRDefault="00CE6875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рассказа учителя про</w:t>
            </w:r>
            <w:r w:rsidRPr="00CE6875">
              <w:rPr>
                <w:rFonts w:ascii="Times New Roman" w:hAnsi="Times New Roman" w:cs="Times New Roman"/>
              </w:rPr>
              <w:t>должите заполнение таблицы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«Важнейшие памятники русской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 xml:space="preserve">культуры Х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начала ХVI в.»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выполните задания: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Покажите на карте города, ко</w:t>
            </w:r>
            <w:r w:rsidRPr="00CE6875">
              <w:rPr>
                <w:rFonts w:ascii="Times New Roman" w:hAnsi="Times New Roman" w:cs="Times New Roman"/>
              </w:rPr>
              <w:t>торые стали новыми центрами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летописания.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Какие новые жанры и идеи по</w:t>
            </w:r>
            <w:r>
              <w:rPr>
                <w:rFonts w:ascii="Times New Roman" w:hAnsi="Times New Roman" w:cs="Times New Roman"/>
              </w:rPr>
              <w:t>явились в устном народном твор</w:t>
            </w:r>
            <w:r w:rsidRPr="00CE6875">
              <w:rPr>
                <w:rFonts w:ascii="Times New Roman" w:hAnsi="Times New Roman" w:cs="Times New Roman"/>
              </w:rPr>
              <w:t xml:space="preserve">честве в XIII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XIV вв.?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В чём вы видите главное отли</w:t>
            </w:r>
            <w:r>
              <w:rPr>
                <w:rFonts w:ascii="Times New Roman" w:hAnsi="Times New Roman" w:cs="Times New Roman"/>
              </w:rPr>
              <w:t>чие жанра былин от жанра исто</w:t>
            </w:r>
            <w:r w:rsidRPr="00CE6875">
              <w:rPr>
                <w:rFonts w:ascii="Times New Roman" w:hAnsi="Times New Roman" w:cs="Times New Roman"/>
              </w:rPr>
              <w:t>рической песни?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 xml:space="preserve">Найдите на карте города, в которых в конце ХIII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ХIV в. </w:t>
            </w:r>
            <w:r>
              <w:rPr>
                <w:rFonts w:ascii="Times New Roman" w:hAnsi="Times New Roman" w:cs="Times New Roman"/>
              </w:rPr>
              <w:t>на</w:t>
            </w:r>
            <w:r w:rsidRPr="00CE6875">
              <w:rPr>
                <w:rFonts w:ascii="Times New Roman" w:hAnsi="Times New Roman" w:cs="Times New Roman"/>
              </w:rPr>
              <w:t>чалось каменное строительство.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 xml:space="preserve">Каковы были достижения русского зодчества конца ХIII 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 xml:space="preserve"> ХIV в.?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 xml:space="preserve">Перечислите </w:t>
            </w:r>
            <w:r>
              <w:rPr>
                <w:rFonts w:ascii="Times New Roman" w:hAnsi="Times New Roman" w:cs="Times New Roman"/>
              </w:rPr>
              <w:t>основные живо</w:t>
            </w:r>
            <w:r w:rsidRPr="00CE6875">
              <w:rPr>
                <w:rFonts w:ascii="Times New Roman" w:hAnsi="Times New Roman" w:cs="Times New Roman"/>
              </w:rPr>
              <w:t>писные шедевры, созданные на</w:t>
            </w:r>
            <w:r>
              <w:rPr>
                <w:rFonts w:ascii="Times New Roman" w:hAnsi="Times New Roman" w:cs="Times New Roman"/>
              </w:rPr>
              <w:t xml:space="preserve"> Руси в конце ХIV </w:t>
            </w:r>
            <w:proofErr w:type="gramStart"/>
            <w:r>
              <w:rPr>
                <w:rFonts w:ascii="Times New Roman" w:hAnsi="Times New Roman" w:cs="Times New Roman"/>
              </w:rPr>
              <w:t>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Предполо</w:t>
            </w:r>
            <w:r w:rsidRPr="00CE6875">
              <w:rPr>
                <w:rFonts w:ascii="Times New Roman" w:hAnsi="Times New Roman" w:cs="Times New Roman"/>
              </w:rPr>
              <w:t>жите, какие чувства вызывали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эти шедевры у современников?</w:t>
            </w:r>
          </w:p>
          <w:p w:rsid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Прочитайте фрагмент воспомина</w:t>
            </w:r>
            <w:r>
              <w:rPr>
                <w:rFonts w:ascii="Times New Roman" w:hAnsi="Times New Roman" w:cs="Times New Roman"/>
              </w:rPr>
              <w:t xml:space="preserve">ний писателя начала ХV в. </w:t>
            </w:r>
            <w:proofErr w:type="spellStart"/>
            <w:r>
              <w:rPr>
                <w:rFonts w:ascii="Times New Roman" w:hAnsi="Times New Roman" w:cs="Times New Roman"/>
              </w:rPr>
              <w:t>Епифа</w:t>
            </w:r>
            <w:r w:rsidRPr="00CE6875">
              <w:rPr>
                <w:rFonts w:ascii="Times New Roman" w:hAnsi="Times New Roman" w:cs="Times New Roman"/>
              </w:rPr>
              <w:t>ния</w:t>
            </w:r>
            <w:proofErr w:type="spellEnd"/>
            <w:r w:rsidRPr="00CE6875">
              <w:rPr>
                <w:rFonts w:ascii="Times New Roman" w:hAnsi="Times New Roman" w:cs="Times New Roman"/>
              </w:rPr>
              <w:t xml:space="preserve"> о Феофане Греке (см. рубрику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«Изучаем документ»). Ответьте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вопросы 1, 2 к отрывку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Систематизировать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по теме в форме таблицы.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карту как истори</w:t>
            </w:r>
            <w:r w:rsidRPr="00CE6875">
              <w:rPr>
                <w:rFonts w:ascii="Times New Roman" w:hAnsi="Times New Roman" w:cs="Times New Roman"/>
              </w:rPr>
              <w:t>ческий источник.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различных исторических источниках (в матери</w:t>
            </w:r>
            <w:r w:rsidRPr="00CE6875">
              <w:rPr>
                <w:rFonts w:ascii="Times New Roman" w:hAnsi="Times New Roman" w:cs="Times New Roman"/>
              </w:rPr>
              <w:t>альных памятниках древности,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отрывках исторических текстов)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и анализировать информацию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событиях и явлениях прошлого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с использованием понятийного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познавательного инструментария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социальных наук.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Использовать приёмы характеристики памятников культуры для</w:t>
            </w:r>
            <w:r>
              <w:rPr>
                <w:rFonts w:ascii="Times New Roman" w:hAnsi="Times New Roman" w:cs="Times New Roman"/>
              </w:rPr>
              <w:t xml:space="preserve"> доказательства выводов, суждений (тезис и его аргумента</w:t>
            </w:r>
            <w:r w:rsidRPr="00CE6875">
              <w:rPr>
                <w:rFonts w:ascii="Times New Roman" w:hAnsi="Times New Roman" w:cs="Times New Roman"/>
              </w:rPr>
              <w:t>ция).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Моделировать возможное отношение различных социальных</w:t>
            </w:r>
            <w:r>
              <w:rPr>
                <w:rFonts w:ascii="Times New Roman" w:hAnsi="Times New Roman" w:cs="Times New Roman"/>
              </w:rPr>
              <w:t xml:space="preserve"> групп к тем или иным истори</w:t>
            </w:r>
            <w:r w:rsidRPr="00CE6875">
              <w:rPr>
                <w:rFonts w:ascii="Times New Roman" w:hAnsi="Times New Roman" w:cs="Times New Roman"/>
              </w:rPr>
              <w:t>ческим объектам.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Определять особенности, историческое и культурное значение</w:t>
            </w:r>
            <w:r>
              <w:rPr>
                <w:rFonts w:ascii="Times New Roman" w:hAnsi="Times New Roman" w:cs="Times New Roman"/>
              </w:rPr>
              <w:t xml:space="preserve"> художественных произведений </w:t>
            </w:r>
            <w:r w:rsidRPr="00CE6875">
              <w:rPr>
                <w:rFonts w:ascii="Times New Roman" w:hAnsi="Times New Roman" w:cs="Times New Roman"/>
              </w:rPr>
              <w:t>(с помощью текста).</w:t>
            </w:r>
          </w:p>
          <w:p w:rsidR="00CE6875" w:rsidRPr="00C2620C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обобщающие выводы на примерах русского ис</w:t>
            </w:r>
            <w:r w:rsidRPr="00CE6875"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Заполнение таблицы.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кар</w:t>
            </w:r>
            <w:r w:rsidRPr="00CE6875">
              <w:rPr>
                <w:rFonts w:ascii="Times New Roman" w:hAnsi="Times New Roman" w:cs="Times New Roman"/>
              </w:rPr>
              <w:t>той.</w:t>
            </w:r>
          </w:p>
          <w:p w:rsidR="00ED4B99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Подтвердите фактами мнение,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что русская живопись всё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освобождалась от византи</w:t>
            </w:r>
            <w:r>
              <w:rPr>
                <w:rFonts w:ascii="Times New Roman" w:hAnsi="Times New Roman" w:cs="Times New Roman"/>
              </w:rPr>
              <w:t>йского влияния и приобретала свои са</w:t>
            </w:r>
            <w:r w:rsidRPr="00CE6875">
              <w:rPr>
                <w:rFonts w:ascii="Times New Roman" w:hAnsi="Times New Roman" w:cs="Times New Roman"/>
              </w:rPr>
              <w:t>мобытные черты.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lastRenderedPageBreak/>
              <w:t>Назовите причины культурного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возрождения русских земель.</w:t>
            </w:r>
          </w:p>
          <w:p w:rsidR="00CE6875" w:rsidRPr="00CE6875" w:rsidRDefault="00E02798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говорить о взаимо</w:t>
            </w:r>
            <w:r w:rsidR="00CE6875" w:rsidRPr="00CE6875">
              <w:rPr>
                <w:rFonts w:ascii="Times New Roman" w:hAnsi="Times New Roman" w:cs="Times New Roman"/>
              </w:rPr>
              <w:t>проникновении культур разных</w:t>
            </w:r>
            <w:r>
              <w:rPr>
                <w:rFonts w:ascii="Times New Roman" w:hAnsi="Times New Roman" w:cs="Times New Roman"/>
              </w:rPr>
              <w:t xml:space="preserve"> народов, оказавшихся под вла</w:t>
            </w:r>
            <w:r w:rsidR="00CE6875" w:rsidRPr="00CE6875">
              <w:rPr>
                <w:rFonts w:ascii="Times New Roman" w:hAnsi="Times New Roman" w:cs="Times New Roman"/>
              </w:rPr>
              <w:t>стью Золотой Орды? Приведите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6875" w:rsidRPr="00CE6875">
              <w:rPr>
                <w:rFonts w:ascii="Times New Roman" w:hAnsi="Times New Roman" w:cs="Times New Roman"/>
              </w:rPr>
              <w:t>примеры взаимного влияния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6875" w:rsidRPr="00CE6875">
              <w:rPr>
                <w:rFonts w:ascii="Times New Roman" w:hAnsi="Times New Roman" w:cs="Times New Roman"/>
              </w:rPr>
              <w:t>культуры этих народов.</w:t>
            </w:r>
          </w:p>
          <w:p w:rsidR="00CE6875" w:rsidRPr="00CE6875" w:rsidRDefault="00CE6875" w:rsidP="00CE68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Какие общие явления в развитии культуры стран Западной</w:t>
            </w:r>
            <w:r w:rsidR="00E02798"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Европы и Руси в ХIII</w:t>
            </w:r>
            <w:r w:rsidR="00E02798">
              <w:rPr>
                <w:rFonts w:ascii="Times New Roman" w:hAnsi="Times New Roman" w:cs="Times New Roman"/>
              </w:rPr>
              <w:t>-</w:t>
            </w:r>
            <w:r w:rsidRPr="00CE6875">
              <w:rPr>
                <w:rFonts w:ascii="Times New Roman" w:hAnsi="Times New Roman" w:cs="Times New Roman"/>
              </w:rPr>
              <w:t>ХIV вв.</w:t>
            </w:r>
            <w:r w:rsidR="00E02798"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вы можете указать?</w:t>
            </w:r>
          </w:p>
          <w:p w:rsidR="0080305A" w:rsidRDefault="00CE6875" w:rsidP="00E027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875">
              <w:rPr>
                <w:rFonts w:ascii="Times New Roman" w:hAnsi="Times New Roman" w:cs="Times New Roman"/>
              </w:rPr>
              <w:t>Что нового вы узнали и чему научились при изучении культуры</w:t>
            </w:r>
            <w:r w:rsidR="00E02798">
              <w:rPr>
                <w:rFonts w:ascii="Times New Roman" w:hAnsi="Times New Roman" w:cs="Times New Roman"/>
              </w:rPr>
              <w:t xml:space="preserve"> </w:t>
            </w:r>
            <w:r w:rsidRPr="00CE6875">
              <w:rPr>
                <w:rFonts w:ascii="Times New Roman" w:hAnsi="Times New Roman" w:cs="Times New Roman"/>
              </w:rPr>
              <w:t>Руси?</w:t>
            </w:r>
          </w:p>
        </w:tc>
        <w:tc>
          <w:tcPr>
            <w:tcW w:w="1250" w:type="pct"/>
          </w:tcPr>
          <w:p w:rsidR="00E02798" w:rsidRPr="00E02798" w:rsidRDefault="00E02798" w:rsidP="00E027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Выявлять особенности и закономерности в развитии культуры </w:t>
            </w:r>
            <w:r w:rsidRPr="00E02798">
              <w:rPr>
                <w:rFonts w:ascii="Times New Roman" w:hAnsi="Times New Roman" w:cs="Times New Roman"/>
              </w:rPr>
              <w:t>народов.</w:t>
            </w:r>
          </w:p>
          <w:p w:rsidR="00E02798" w:rsidRPr="00E02798" w:rsidRDefault="00E02798" w:rsidP="00E027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причины развития культуры, приводить при</w:t>
            </w:r>
            <w:r w:rsidRPr="00E02798">
              <w:rPr>
                <w:rFonts w:ascii="Times New Roman" w:hAnsi="Times New Roman" w:cs="Times New Roman"/>
              </w:rPr>
              <w:t>меры взаимодействия культур.</w:t>
            </w:r>
          </w:p>
          <w:p w:rsidR="00ED4B99" w:rsidRDefault="00E02798" w:rsidP="00E027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Выражать личностное отноше</w:t>
            </w:r>
            <w:r w:rsidRPr="00E02798">
              <w:rPr>
                <w:rFonts w:ascii="Times New Roman" w:hAnsi="Times New Roman" w:cs="Times New Roman"/>
              </w:rPr>
              <w:t>ние к духовному, нравственному</w:t>
            </w:r>
            <w:r>
              <w:rPr>
                <w:rFonts w:ascii="Times New Roman" w:hAnsi="Times New Roman" w:cs="Times New Roman"/>
              </w:rPr>
              <w:t xml:space="preserve"> опыту наших предков, прояв</w:t>
            </w:r>
            <w:r w:rsidRPr="00E02798">
              <w:rPr>
                <w:rFonts w:ascii="Times New Roman" w:hAnsi="Times New Roman" w:cs="Times New Roman"/>
              </w:rPr>
              <w:t>лять уважение к древнерусской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798">
              <w:rPr>
                <w:rFonts w:ascii="Times New Roman" w:hAnsi="Times New Roman" w:cs="Times New Roman"/>
              </w:rPr>
              <w:t>культуре и культуре соседних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798">
              <w:rPr>
                <w:rFonts w:ascii="Times New Roman" w:hAnsi="Times New Roman" w:cs="Times New Roman"/>
              </w:rPr>
              <w:t>народов</w:t>
            </w:r>
          </w:p>
        </w:tc>
        <w:tc>
          <w:tcPr>
            <w:tcW w:w="1250" w:type="pct"/>
          </w:tcPr>
          <w:p w:rsidR="00ED4B99" w:rsidRDefault="00E02798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0279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</w:tbl>
    <w:p w:rsidR="00ED4B99" w:rsidRPr="00C2620C" w:rsidRDefault="00ED4B99" w:rsidP="00E02798">
      <w:pPr>
        <w:pStyle w:val="a3"/>
        <w:jc w:val="both"/>
        <w:rPr>
          <w:rFonts w:ascii="Times New Roman" w:hAnsi="Times New Roman" w:cs="Times New Roman"/>
        </w:rPr>
      </w:pPr>
    </w:p>
    <w:sectPr w:rsidR="00ED4B99" w:rsidRPr="00C2620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A3DD9"/>
    <w:rsid w:val="004F2112"/>
    <w:rsid w:val="005100A0"/>
    <w:rsid w:val="005275D3"/>
    <w:rsid w:val="00614E05"/>
    <w:rsid w:val="006B05A0"/>
    <w:rsid w:val="006F6400"/>
    <w:rsid w:val="007533B4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BE3883"/>
    <w:rsid w:val="00CB32A6"/>
    <w:rsid w:val="00CE6875"/>
    <w:rsid w:val="00DB1A00"/>
    <w:rsid w:val="00E02798"/>
    <w:rsid w:val="00E245CA"/>
    <w:rsid w:val="00E61931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B78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2017-02-15T15:43:00Z</dcterms:created>
  <dcterms:modified xsi:type="dcterms:W3CDTF">2017-02-15T15:53:00Z</dcterms:modified>
</cp:coreProperties>
</file>